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3B2" w:rsidRPr="006813B2" w:rsidRDefault="006813B2" w:rsidP="006813B2">
      <w:pPr>
        <w:spacing w:after="200" w:line="276" w:lineRule="auto"/>
        <w:jc w:val="center"/>
      </w:pPr>
      <w:r w:rsidRPr="006813B2">
        <w:rPr>
          <w:rFonts w:ascii="Calibri" w:eastAsia="Calibri" w:hAnsi="Calibri" w:cs="Calibri"/>
          <w:noProof/>
          <w:sz w:val="22"/>
          <w:szCs w:val="22"/>
        </w:rPr>
        <w:drawing>
          <wp:inline distT="0" distB="0" distL="0" distR="0" wp14:anchorId="53FC9E45" wp14:editId="1D509ACE">
            <wp:extent cx="586740" cy="723265"/>
            <wp:effectExtent l="0" t="0" r="3810" b="635"/>
            <wp:docPr id="2" name="Attēls 2"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723265"/>
                    </a:xfrm>
                    <a:prstGeom prst="rect">
                      <a:avLst/>
                    </a:prstGeom>
                    <a:noFill/>
                    <a:ln>
                      <a:noFill/>
                    </a:ln>
                  </pic:spPr>
                </pic:pic>
              </a:graphicData>
            </a:graphic>
          </wp:inline>
        </w:drawing>
      </w:r>
    </w:p>
    <w:p w:rsidR="006813B2" w:rsidRPr="006813B2" w:rsidRDefault="006813B2" w:rsidP="006813B2">
      <w:pPr>
        <w:jc w:val="center"/>
        <w:rPr>
          <w:rFonts w:ascii="Calibri" w:eastAsia="Calibri" w:hAnsi="Calibri" w:cs="Calibri"/>
          <w:sz w:val="22"/>
          <w:szCs w:val="22"/>
          <w:lang w:eastAsia="en-US"/>
        </w:rPr>
      </w:pPr>
    </w:p>
    <w:p w:rsidR="006813B2" w:rsidRPr="006813B2" w:rsidRDefault="006813B2" w:rsidP="006813B2">
      <w:pPr>
        <w:jc w:val="center"/>
        <w:rPr>
          <w:rFonts w:eastAsia="Calibri"/>
          <w:sz w:val="22"/>
          <w:szCs w:val="22"/>
          <w:lang w:eastAsia="en-US"/>
        </w:rPr>
      </w:pPr>
      <w:r w:rsidRPr="006813B2">
        <w:rPr>
          <w:rFonts w:eastAsia="Calibri"/>
          <w:sz w:val="22"/>
          <w:szCs w:val="22"/>
          <w:lang w:eastAsia="en-US"/>
        </w:rPr>
        <w:t>LATVIJAS REPUBLIKA</w:t>
      </w:r>
    </w:p>
    <w:p w:rsidR="006813B2" w:rsidRPr="006813B2" w:rsidRDefault="006813B2" w:rsidP="006813B2">
      <w:pPr>
        <w:keepNext/>
        <w:jc w:val="center"/>
        <w:rPr>
          <w:rFonts w:eastAsia="Calibri"/>
          <w:b/>
          <w:sz w:val="28"/>
          <w:szCs w:val="20"/>
          <w:lang w:eastAsia="en-US"/>
        </w:rPr>
      </w:pPr>
      <w:r w:rsidRPr="006813B2">
        <w:rPr>
          <w:rFonts w:eastAsia="Calibri"/>
          <w:b/>
          <w:sz w:val="28"/>
          <w:szCs w:val="20"/>
          <w:lang w:eastAsia="en-US"/>
        </w:rPr>
        <w:t>ALŪKSNES NOVADA PAŠVALDĪBA</w:t>
      </w:r>
    </w:p>
    <w:p w:rsidR="006813B2" w:rsidRPr="006813B2" w:rsidRDefault="006813B2" w:rsidP="006813B2">
      <w:pPr>
        <w:jc w:val="center"/>
        <w:rPr>
          <w:rFonts w:eastAsia="Calibri"/>
          <w:sz w:val="18"/>
          <w:szCs w:val="18"/>
          <w:lang w:eastAsia="en-US"/>
        </w:rPr>
      </w:pPr>
      <w:r w:rsidRPr="006813B2">
        <w:rPr>
          <w:rFonts w:eastAsia="Calibri"/>
          <w:sz w:val="18"/>
          <w:szCs w:val="18"/>
          <w:lang w:eastAsia="en-US"/>
        </w:rPr>
        <w:t>Nodokļu maksātāja reģistrācijas kods 90000018622</w:t>
      </w:r>
    </w:p>
    <w:p w:rsidR="006813B2" w:rsidRPr="006813B2" w:rsidRDefault="006813B2" w:rsidP="006813B2">
      <w:pPr>
        <w:jc w:val="center"/>
        <w:rPr>
          <w:rFonts w:eastAsia="Calibri"/>
          <w:sz w:val="18"/>
          <w:szCs w:val="18"/>
          <w:lang w:eastAsia="en-US"/>
        </w:rPr>
      </w:pPr>
      <w:r w:rsidRPr="006813B2">
        <w:rPr>
          <w:rFonts w:eastAsia="Calibri"/>
          <w:sz w:val="18"/>
          <w:szCs w:val="18"/>
          <w:lang w:eastAsia="en-US"/>
        </w:rPr>
        <w:t>DĀRZA IELĀ 11, ALŪKSNĒ, ALŪKSNES NOVADĀ, LV – 4301, TĀLRUNIS 64381496, FAKSS 64381150,</w:t>
      </w:r>
    </w:p>
    <w:p w:rsidR="006813B2" w:rsidRPr="006813B2" w:rsidRDefault="006813B2" w:rsidP="006813B2">
      <w:pPr>
        <w:jc w:val="center"/>
        <w:rPr>
          <w:rFonts w:eastAsia="Calibri"/>
          <w:sz w:val="18"/>
          <w:szCs w:val="18"/>
          <w:lang w:eastAsia="en-US"/>
        </w:rPr>
      </w:pPr>
      <w:r w:rsidRPr="006813B2">
        <w:rPr>
          <w:rFonts w:eastAsia="Calibri"/>
          <w:sz w:val="18"/>
          <w:szCs w:val="18"/>
          <w:lang w:eastAsia="en-US"/>
        </w:rPr>
        <w:t xml:space="preserve"> E-PASTS: dome@aluksne.lv</w:t>
      </w:r>
    </w:p>
    <w:p w:rsidR="006813B2" w:rsidRPr="006813B2" w:rsidRDefault="006813B2" w:rsidP="006813B2">
      <w:pPr>
        <w:pBdr>
          <w:bottom w:val="single" w:sz="4" w:space="1" w:color="000000"/>
        </w:pBdr>
        <w:jc w:val="center"/>
        <w:rPr>
          <w:rFonts w:eastAsia="Calibri"/>
          <w:sz w:val="18"/>
          <w:szCs w:val="18"/>
          <w:lang w:eastAsia="en-US"/>
        </w:rPr>
      </w:pPr>
      <w:r w:rsidRPr="006813B2">
        <w:rPr>
          <w:rFonts w:eastAsia="Calibri"/>
          <w:sz w:val="18"/>
          <w:szCs w:val="18"/>
          <w:lang w:eastAsia="en-US"/>
        </w:rPr>
        <w:t xml:space="preserve">A/S „SEB banka”, KODS UNLALV2X, KONTS Nr.LV58UNLA0025004130335  </w:t>
      </w:r>
    </w:p>
    <w:p w:rsidR="006813B2" w:rsidRPr="006813B2" w:rsidRDefault="006813B2" w:rsidP="006813B2">
      <w:pPr>
        <w:suppressAutoHyphens w:val="0"/>
        <w:autoSpaceDN/>
        <w:jc w:val="center"/>
        <w:textAlignment w:val="auto"/>
        <w:rPr>
          <w:b/>
        </w:rPr>
      </w:pPr>
    </w:p>
    <w:p w:rsidR="006813B2" w:rsidRPr="006813B2" w:rsidRDefault="006813B2" w:rsidP="006813B2">
      <w:pPr>
        <w:suppressAutoHyphens w:val="0"/>
        <w:autoSpaceDN/>
        <w:jc w:val="center"/>
        <w:textAlignment w:val="auto"/>
      </w:pPr>
      <w:r w:rsidRPr="006813B2">
        <w:rPr>
          <w:b/>
        </w:rPr>
        <w:t xml:space="preserve">SAISTOŠIE NOTEIKUMI </w:t>
      </w:r>
    </w:p>
    <w:p w:rsidR="006813B2" w:rsidRPr="006813B2" w:rsidRDefault="006813B2" w:rsidP="006813B2">
      <w:pPr>
        <w:suppressAutoHyphens w:val="0"/>
        <w:autoSpaceDN/>
        <w:jc w:val="center"/>
        <w:textAlignment w:val="auto"/>
      </w:pPr>
      <w:r w:rsidRPr="006813B2">
        <w:t>Alūksnē</w:t>
      </w:r>
    </w:p>
    <w:p w:rsidR="006813B2" w:rsidRPr="006813B2" w:rsidRDefault="006813B2" w:rsidP="006813B2">
      <w:pPr>
        <w:widowControl w:val="0"/>
        <w:tabs>
          <w:tab w:val="left" w:pos="0"/>
        </w:tabs>
        <w:jc w:val="both"/>
        <w:rPr>
          <w:b/>
          <w:lang w:eastAsia="en-US"/>
        </w:rPr>
      </w:pPr>
      <w:r w:rsidRPr="006813B2">
        <w:rPr>
          <w:lang w:eastAsia="en-US"/>
        </w:rPr>
        <w:t xml:space="preserve">2017. gada 24. augustā </w:t>
      </w:r>
      <w:r w:rsidRPr="006813B2">
        <w:rPr>
          <w:lang w:eastAsia="en-US"/>
        </w:rPr>
        <w:tab/>
      </w:r>
      <w:r w:rsidRPr="006813B2">
        <w:rPr>
          <w:lang w:eastAsia="en-US"/>
        </w:rPr>
        <w:tab/>
      </w:r>
      <w:r w:rsidRPr="006813B2">
        <w:rPr>
          <w:lang w:eastAsia="en-US"/>
        </w:rPr>
        <w:tab/>
      </w:r>
      <w:r w:rsidRPr="006813B2">
        <w:rPr>
          <w:lang w:eastAsia="en-US"/>
        </w:rPr>
        <w:tab/>
      </w:r>
      <w:r w:rsidRPr="006813B2">
        <w:rPr>
          <w:lang w:eastAsia="en-US"/>
        </w:rPr>
        <w:tab/>
      </w:r>
      <w:r w:rsidRPr="006813B2">
        <w:rPr>
          <w:lang w:eastAsia="en-US"/>
        </w:rPr>
        <w:tab/>
      </w:r>
      <w:r w:rsidRPr="006813B2">
        <w:rPr>
          <w:lang w:eastAsia="en-US"/>
        </w:rPr>
        <w:tab/>
      </w:r>
      <w:r w:rsidRPr="006813B2">
        <w:rPr>
          <w:lang w:eastAsia="en-US"/>
        </w:rPr>
        <w:tab/>
        <w:t xml:space="preserve"> </w:t>
      </w:r>
      <w:r w:rsidR="000810B5">
        <w:rPr>
          <w:lang w:eastAsia="en-US"/>
        </w:rPr>
        <w:t xml:space="preserve">   </w:t>
      </w:r>
      <w:r w:rsidRPr="006813B2">
        <w:rPr>
          <w:b/>
          <w:lang w:eastAsia="en-US"/>
        </w:rPr>
        <w:t>Nr.</w:t>
      </w:r>
      <w:r w:rsidR="000810B5">
        <w:rPr>
          <w:b/>
          <w:lang w:eastAsia="en-US"/>
        </w:rPr>
        <w:t xml:space="preserve"> 14</w:t>
      </w:r>
      <w:r w:rsidRPr="006813B2">
        <w:rPr>
          <w:b/>
          <w:lang w:eastAsia="en-US"/>
        </w:rPr>
        <w:t>/2017</w:t>
      </w:r>
    </w:p>
    <w:p w:rsidR="006813B2" w:rsidRPr="006813B2" w:rsidRDefault="006813B2" w:rsidP="006813B2">
      <w:pPr>
        <w:widowControl w:val="0"/>
        <w:tabs>
          <w:tab w:val="left" w:pos="0"/>
        </w:tabs>
        <w:rPr>
          <w:lang w:eastAsia="en-US"/>
        </w:rPr>
      </w:pPr>
      <w:r w:rsidRPr="006813B2">
        <w:rPr>
          <w:lang w:eastAsia="en-US"/>
        </w:rPr>
        <w:tab/>
      </w:r>
      <w:r w:rsidRPr="006813B2">
        <w:rPr>
          <w:lang w:eastAsia="en-US"/>
        </w:rPr>
        <w:tab/>
      </w:r>
      <w:r w:rsidRPr="006813B2">
        <w:rPr>
          <w:lang w:eastAsia="en-US"/>
        </w:rPr>
        <w:tab/>
      </w:r>
    </w:p>
    <w:p w:rsidR="006813B2" w:rsidRPr="006813B2" w:rsidRDefault="006813B2" w:rsidP="006813B2">
      <w:pPr>
        <w:widowControl w:val="0"/>
        <w:tabs>
          <w:tab w:val="left" w:pos="0"/>
        </w:tabs>
        <w:ind w:left="720"/>
        <w:jc w:val="right"/>
      </w:pPr>
      <w:r w:rsidRPr="006813B2">
        <w:rPr>
          <w:lang w:eastAsia="en-US"/>
        </w:rPr>
        <w:t xml:space="preserve">                                                                     apstiprināti ar Alūksnes novada domes</w:t>
      </w:r>
      <w:r w:rsidRPr="006813B2">
        <w:rPr>
          <w:lang w:eastAsia="en-US"/>
        </w:rPr>
        <w:tab/>
      </w:r>
      <w:r w:rsidRPr="006813B2">
        <w:rPr>
          <w:lang w:eastAsia="en-US"/>
        </w:rPr>
        <w:tab/>
      </w:r>
      <w:r w:rsidRPr="006813B2">
        <w:rPr>
          <w:lang w:eastAsia="en-US"/>
        </w:rPr>
        <w:tab/>
      </w:r>
      <w:r w:rsidRPr="006813B2">
        <w:rPr>
          <w:lang w:eastAsia="en-US"/>
        </w:rPr>
        <w:tab/>
      </w:r>
      <w:r w:rsidRPr="006813B2">
        <w:rPr>
          <w:lang w:eastAsia="en-US"/>
        </w:rPr>
        <w:tab/>
      </w:r>
      <w:r w:rsidRPr="006813B2">
        <w:rPr>
          <w:lang w:eastAsia="en-US"/>
        </w:rPr>
        <w:tab/>
        <w:t>24.08.2017.  lēmumu Nr</w:t>
      </w:r>
      <w:r w:rsidRPr="006813B2">
        <w:rPr>
          <w:color w:val="000000"/>
          <w:lang w:eastAsia="en-US"/>
        </w:rPr>
        <w:t>.</w:t>
      </w:r>
      <w:r w:rsidR="000810B5">
        <w:rPr>
          <w:color w:val="000000"/>
          <w:lang w:eastAsia="en-US"/>
        </w:rPr>
        <w:t xml:space="preserve"> 282</w:t>
      </w:r>
    </w:p>
    <w:p w:rsidR="006813B2" w:rsidRPr="006813B2" w:rsidRDefault="006813B2" w:rsidP="006813B2">
      <w:pPr>
        <w:widowControl w:val="0"/>
        <w:tabs>
          <w:tab w:val="left" w:pos="0"/>
        </w:tabs>
        <w:ind w:left="720"/>
        <w:jc w:val="right"/>
        <w:rPr>
          <w:lang w:eastAsia="en-US"/>
        </w:rPr>
      </w:pPr>
      <w:r w:rsidRPr="006813B2">
        <w:rPr>
          <w:lang w:eastAsia="en-US"/>
        </w:rPr>
        <w:t>(protokols Nr.12</w:t>
      </w:r>
      <w:r w:rsidRPr="006813B2">
        <w:rPr>
          <w:color w:val="000000"/>
          <w:lang w:eastAsia="en-US"/>
        </w:rPr>
        <w:t xml:space="preserve">, </w:t>
      </w:r>
      <w:r w:rsidR="006A4FDE">
        <w:rPr>
          <w:color w:val="000000"/>
          <w:lang w:eastAsia="en-US"/>
        </w:rPr>
        <w:t>7</w:t>
      </w:r>
      <w:r w:rsidRPr="006813B2">
        <w:rPr>
          <w:color w:val="000000"/>
          <w:lang w:eastAsia="en-US"/>
        </w:rPr>
        <w:t>.</w:t>
      </w:r>
      <w:r w:rsidRPr="006813B2">
        <w:rPr>
          <w:lang w:eastAsia="en-US"/>
        </w:rPr>
        <w:t>punkts)</w:t>
      </w:r>
    </w:p>
    <w:p w:rsidR="006F5D81" w:rsidRPr="006F5D81" w:rsidRDefault="006F5D81" w:rsidP="006F5D81">
      <w:pPr>
        <w:rPr>
          <w:b/>
        </w:rPr>
      </w:pPr>
    </w:p>
    <w:p w:rsidR="006F5D81" w:rsidRPr="006F5D81" w:rsidRDefault="006F5D81" w:rsidP="006F5D81">
      <w:pPr>
        <w:jc w:val="center"/>
        <w:rPr>
          <w:b/>
        </w:rPr>
      </w:pPr>
      <w:r w:rsidRPr="006F5D81">
        <w:rPr>
          <w:b/>
        </w:rPr>
        <w:t>Grozījumi Alūksnes novada domes 2010. gada 26. augusta saistošajos noteikumos Nr. 35/2010 “Sociālo dzīvokļu izīrēšanas kārtība Alūksnes novadā”</w:t>
      </w:r>
    </w:p>
    <w:p w:rsidR="006F5D81" w:rsidRPr="006F5D81" w:rsidRDefault="006F5D81" w:rsidP="006F5D81">
      <w:pPr>
        <w:tabs>
          <w:tab w:val="left" w:pos="142"/>
        </w:tabs>
        <w:rPr>
          <w:color w:val="000000"/>
        </w:rPr>
      </w:pPr>
    </w:p>
    <w:p w:rsidR="006F5D81" w:rsidRDefault="006F5D81" w:rsidP="006F5D81">
      <w:pPr>
        <w:ind w:left="4820"/>
        <w:jc w:val="right"/>
      </w:pPr>
      <w:r>
        <w:rPr>
          <w:i/>
          <w:color w:val="000000"/>
        </w:rPr>
        <w:t xml:space="preserve">Izdoti saskaņā ar </w:t>
      </w:r>
      <w:r>
        <w:rPr>
          <w:i/>
          <w:iCs/>
          <w:sz w:val="23"/>
          <w:szCs w:val="23"/>
        </w:rPr>
        <w:t>likuma „Par pašvaldībām” 43. panta trešo daļu, likuma ,,Par sociālajiem dzīvokļiem un sociālajām dzīvojamām mājām” 3.panta otro daļu, 6.pantu, 8.pantu, 9.panta ceturto daļu un 10.panta otro daļu, Sociālo pakalpojumu un sociālās palīdzības likuma 3.</w:t>
      </w:r>
      <w:r w:rsidR="006813B2">
        <w:rPr>
          <w:i/>
          <w:iCs/>
          <w:sz w:val="23"/>
          <w:szCs w:val="23"/>
        </w:rPr>
        <w:t> </w:t>
      </w:r>
      <w:r>
        <w:rPr>
          <w:i/>
          <w:iCs/>
          <w:sz w:val="23"/>
          <w:szCs w:val="23"/>
        </w:rPr>
        <w:t>panta otro daļu</w:t>
      </w:r>
    </w:p>
    <w:p w:rsidR="006F5D81" w:rsidRDefault="006F5D81" w:rsidP="006F5D81">
      <w:pPr>
        <w:rPr>
          <w:color w:val="000000"/>
        </w:rPr>
      </w:pPr>
    </w:p>
    <w:p w:rsidR="006F5D81" w:rsidRDefault="006F5D81" w:rsidP="006F5D81">
      <w:pPr>
        <w:rPr>
          <w:color w:val="000000"/>
        </w:rPr>
      </w:pPr>
    </w:p>
    <w:p w:rsidR="006F5D81" w:rsidRDefault="006F5D81" w:rsidP="006F5D81">
      <w:pPr>
        <w:spacing w:after="120"/>
        <w:ind w:left="-142" w:firstLine="567"/>
        <w:jc w:val="both"/>
      </w:pPr>
      <w:r>
        <w:rPr>
          <w:color w:val="000000"/>
        </w:rPr>
        <w:t xml:space="preserve">Izdarīt </w:t>
      </w:r>
      <w:r>
        <w:t>Alūksnes novada domes 2010. gada 26. augusta saistošajos noteikumos Nr. 35/2010 “Sociālo dzīvokļu izīrēšanas kārtība Alūksnes novadā” šādus grozījumus</w:t>
      </w:r>
      <w:r>
        <w:rPr>
          <w:color w:val="000000"/>
        </w:rPr>
        <w:t>:</w:t>
      </w:r>
    </w:p>
    <w:p w:rsidR="006F5D81" w:rsidRDefault="006813B2" w:rsidP="006813B2">
      <w:pPr>
        <w:ind w:firstLine="425"/>
        <w:jc w:val="both"/>
        <w:rPr>
          <w:rFonts w:eastAsia="Calibri"/>
        </w:rPr>
      </w:pPr>
      <w:r w:rsidRPr="006813B2">
        <w:rPr>
          <w:rFonts w:eastAsia="Calibri"/>
        </w:rPr>
        <w:t>1.</w:t>
      </w:r>
      <w:r>
        <w:rPr>
          <w:rFonts w:eastAsia="Calibri"/>
        </w:rPr>
        <w:t xml:space="preserve"> </w:t>
      </w:r>
      <w:r w:rsidR="006F5D81" w:rsidRPr="006813B2">
        <w:rPr>
          <w:rFonts w:eastAsia="Calibri"/>
        </w:rPr>
        <w:t>4. punktā:</w:t>
      </w:r>
      <w:r>
        <w:rPr>
          <w:rFonts w:eastAsia="Calibri"/>
        </w:rPr>
        <w:t xml:space="preserve"> </w:t>
      </w:r>
      <w:r w:rsidR="006F5D81">
        <w:rPr>
          <w:rFonts w:eastAsia="Calibri"/>
        </w:rPr>
        <w:t>papildināt ievaddaļu pēc vārda “(trūcīga)” ar vārdiem “vai sociāli mazaizsargāta”</w:t>
      </w:r>
      <w:r w:rsidR="00D345DF">
        <w:rPr>
          <w:rFonts w:eastAsia="Calibri"/>
        </w:rPr>
        <w:t>.</w:t>
      </w:r>
    </w:p>
    <w:p w:rsidR="006F5D81" w:rsidRDefault="006F5D81" w:rsidP="006F5D81">
      <w:pPr>
        <w:jc w:val="both"/>
        <w:rPr>
          <w:rFonts w:eastAsia="Calibri"/>
        </w:rPr>
      </w:pPr>
    </w:p>
    <w:p w:rsidR="006F5D81" w:rsidRDefault="006813B2" w:rsidP="006F5D81">
      <w:pPr>
        <w:ind w:firstLine="425"/>
        <w:jc w:val="both"/>
        <w:rPr>
          <w:rFonts w:eastAsia="Calibri"/>
        </w:rPr>
      </w:pPr>
      <w:r>
        <w:rPr>
          <w:rFonts w:eastAsia="Calibri"/>
        </w:rPr>
        <w:t xml:space="preserve">2. </w:t>
      </w:r>
      <w:r w:rsidR="00D345DF">
        <w:rPr>
          <w:rFonts w:eastAsia="Calibri"/>
        </w:rPr>
        <w:t>P</w:t>
      </w:r>
      <w:r w:rsidR="006F5D81">
        <w:rPr>
          <w:rFonts w:eastAsia="Calibri"/>
        </w:rPr>
        <w:t>apildināt ar 4.3. apakšpunktu šādā redakcijā:</w:t>
      </w:r>
    </w:p>
    <w:p w:rsidR="006F5D81" w:rsidRDefault="006F5D81" w:rsidP="006F5D81">
      <w:pPr>
        <w:ind w:firstLine="425"/>
        <w:jc w:val="both"/>
      </w:pPr>
      <w:r>
        <w:rPr>
          <w:rFonts w:eastAsia="Calibri"/>
        </w:rPr>
        <w:t>“4.3. </w:t>
      </w:r>
      <w:r>
        <w:t>likuma “Par dzīvojamo telpu īri” 28.</w:t>
      </w:r>
      <w:r>
        <w:rPr>
          <w:vertAlign w:val="superscript"/>
        </w:rPr>
        <w:t>2</w:t>
      </w:r>
      <w:r>
        <w:t> panta pirmajā daļā noteiktajos gadījumos persona ir noslēgusi vienošanos par pašvaldības dzīvojamās telpas labprātīgu atbrīvošanu un īres līguma izbeigšanu”</w:t>
      </w:r>
      <w:r>
        <w:rPr>
          <w:rFonts w:eastAsia="Calibri"/>
        </w:rPr>
        <w:t>.</w:t>
      </w:r>
    </w:p>
    <w:p w:rsidR="006F5D81" w:rsidRDefault="006F5D81" w:rsidP="006F5D81"/>
    <w:p w:rsidR="006F5D81" w:rsidRDefault="006F5D81" w:rsidP="006F5D81">
      <w:pPr>
        <w:tabs>
          <w:tab w:val="left" w:pos="142"/>
        </w:tabs>
        <w:ind w:left="-142"/>
        <w:jc w:val="both"/>
        <w:rPr>
          <w:color w:val="000000"/>
        </w:rPr>
      </w:pPr>
    </w:p>
    <w:p w:rsidR="006F5D81" w:rsidRDefault="006F5D81" w:rsidP="006F5D81">
      <w:pPr>
        <w:tabs>
          <w:tab w:val="left" w:pos="142"/>
        </w:tabs>
        <w:ind w:left="-142"/>
        <w:jc w:val="both"/>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A.DUKULIS</w:t>
      </w:r>
    </w:p>
    <w:p w:rsidR="006F5D81" w:rsidRDefault="006F5D81" w:rsidP="006F5D81">
      <w:pPr>
        <w:widowControl w:val="0"/>
        <w:ind w:right="-6"/>
        <w:jc w:val="both"/>
        <w:rPr>
          <w:color w:val="000000"/>
        </w:rPr>
      </w:pPr>
    </w:p>
    <w:p w:rsidR="006F5D81" w:rsidRDefault="006F5D81" w:rsidP="006F5D81">
      <w:pPr>
        <w:widowControl w:val="0"/>
        <w:ind w:right="-6"/>
        <w:jc w:val="both"/>
        <w:rPr>
          <w:color w:val="000000"/>
        </w:rPr>
      </w:pPr>
    </w:p>
    <w:p w:rsidR="006F5D81" w:rsidRDefault="006F5D81" w:rsidP="006F5D81">
      <w:pPr>
        <w:widowControl w:val="0"/>
        <w:ind w:right="-6"/>
        <w:jc w:val="both"/>
        <w:rPr>
          <w:color w:val="000000"/>
        </w:rPr>
      </w:pPr>
    </w:p>
    <w:p w:rsidR="006F5D81" w:rsidRDefault="006F5D81" w:rsidP="006F5D81">
      <w:pPr>
        <w:widowControl w:val="0"/>
        <w:ind w:right="-6"/>
        <w:jc w:val="both"/>
        <w:rPr>
          <w:color w:val="000000"/>
        </w:rPr>
      </w:pPr>
    </w:p>
    <w:p w:rsidR="008A456F" w:rsidRDefault="008A456F" w:rsidP="006F5D81">
      <w:pPr>
        <w:widowControl w:val="0"/>
        <w:ind w:right="-6"/>
        <w:jc w:val="both"/>
        <w:rPr>
          <w:color w:val="000000"/>
        </w:rPr>
      </w:pPr>
    </w:p>
    <w:p w:rsidR="00BC2DD9" w:rsidRDefault="00BC2DD9" w:rsidP="006F5D81">
      <w:pPr>
        <w:widowControl w:val="0"/>
        <w:ind w:right="-6"/>
        <w:jc w:val="right"/>
        <w:rPr>
          <w:rFonts w:eastAsia="Lucida Sans Unicode"/>
          <w:lang w:eastAsia="en-US"/>
        </w:rPr>
      </w:pPr>
    </w:p>
    <w:p w:rsidR="00BC2DD9" w:rsidRDefault="00BC2DD9" w:rsidP="006F5D81">
      <w:pPr>
        <w:widowControl w:val="0"/>
        <w:ind w:right="-6"/>
        <w:jc w:val="right"/>
        <w:rPr>
          <w:rFonts w:eastAsia="Lucida Sans Unicode"/>
          <w:lang w:eastAsia="en-US"/>
        </w:rPr>
      </w:pPr>
    </w:p>
    <w:p w:rsidR="00BC2DD9" w:rsidRDefault="00BC2DD9" w:rsidP="006F5D81">
      <w:pPr>
        <w:widowControl w:val="0"/>
        <w:ind w:right="-6"/>
        <w:jc w:val="right"/>
        <w:rPr>
          <w:rFonts w:eastAsia="Lucida Sans Unicode"/>
          <w:lang w:eastAsia="en-US"/>
        </w:rPr>
      </w:pPr>
    </w:p>
    <w:p w:rsidR="00BC2DD9" w:rsidRDefault="00BC2DD9" w:rsidP="006F5D81">
      <w:pPr>
        <w:widowControl w:val="0"/>
        <w:ind w:right="-6"/>
        <w:jc w:val="right"/>
        <w:rPr>
          <w:rFonts w:eastAsia="Lucida Sans Unicode"/>
          <w:lang w:eastAsia="en-US"/>
        </w:rPr>
      </w:pPr>
    </w:p>
    <w:p w:rsidR="006F5D81" w:rsidRDefault="006F5D81" w:rsidP="006F5D81">
      <w:pPr>
        <w:widowControl w:val="0"/>
        <w:ind w:right="-6"/>
        <w:jc w:val="right"/>
        <w:rPr>
          <w:rFonts w:eastAsia="Lucida Sans Unicode"/>
          <w:lang w:eastAsia="en-US"/>
        </w:rPr>
      </w:pPr>
      <w:bookmarkStart w:id="0" w:name="_GoBack"/>
      <w:bookmarkEnd w:id="0"/>
      <w:r>
        <w:rPr>
          <w:rFonts w:eastAsia="Lucida Sans Unicode"/>
          <w:lang w:eastAsia="en-US"/>
        </w:rPr>
        <w:t>APSTIPRINĀTS</w:t>
      </w:r>
    </w:p>
    <w:p w:rsidR="006F5D81" w:rsidRDefault="006F5D81" w:rsidP="006F5D81">
      <w:pPr>
        <w:widowControl w:val="0"/>
        <w:ind w:right="-6"/>
        <w:jc w:val="right"/>
        <w:rPr>
          <w:rFonts w:eastAsia="Lucida Sans Unicode"/>
          <w:lang w:eastAsia="en-US"/>
        </w:rPr>
      </w:pPr>
      <w:r>
        <w:rPr>
          <w:rFonts w:eastAsia="Lucida Sans Unicode"/>
          <w:lang w:eastAsia="en-US"/>
        </w:rPr>
        <w:t>ar Alūksnes novada domes</w:t>
      </w:r>
    </w:p>
    <w:p w:rsidR="006F5D81" w:rsidRDefault="006F5D81" w:rsidP="006F5D81">
      <w:pPr>
        <w:widowControl w:val="0"/>
        <w:ind w:right="-6"/>
        <w:jc w:val="right"/>
      </w:pPr>
      <w:r>
        <w:rPr>
          <w:lang w:eastAsia="en-US"/>
        </w:rPr>
        <w:t xml:space="preserve">24.08.2017. </w:t>
      </w:r>
      <w:r>
        <w:rPr>
          <w:rFonts w:eastAsia="Lucida Sans Unicode"/>
          <w:lang w:eastAsia="en-US"/>
        </w:rPr>
        <w:t>lēmumu Nr.</w:t>
      </w:r>
      <w:r w:rsidR="000810B5">
        <w:rPr>
          <w:rFonts w:eastAsia="Lucida Sans Unicode"/>
          <w:lang w:eastAsia="en-US"/>
        </w:rPr>
        <w:t xml:space="preserve"> 282</w:t>
      </w:r>
    </w:p>
    <w:p w:rsidR="006F5D81" w:rsidRDefault="006F5D81" w:rsidP="006F5D81">
      <w:pPr>
        <w:widowControl w:val="0"/>
        <w:ind w:right="-6"/>
        <w:jc w:val="right"/>
        <w:rPr>
          <w:rFonts w:eastAsia="Lucida Sans Unicode"/>
          <w:bCs/>
          <w:lang w:eastAsia="en-US"/>
        </w:rPr>
      </w:pPr>
      <w:r>
        <w:rPr>
          <w:rFonts w:eastAsia="Lucida Sans Unicode"/>
          <w:bCs/>
          <w:lang w:eastAsia="en-US"/>
        </w:rPr>
        <w:t xml:space="preserve">(protokols Nr.12, </w:t>
      </w:r>
      <w:r w:rsidR="006A4FDE">
        <w:rPr>
          <w:rFonts w:eastAsia="Lucida Sans Unicode"/>
          <w:bCs/>
          <w:lang w:eastAsia="en-US"/>
        </w:rPr>
        <w:t>7</w:t>
      </w:r>
      <w:r>
        <w:rPr>
          <w:rFonts w:eastAsia="Lucida Sans Unicode"/>
          <w:bCs/>
          <w:lang w:eastAsia="en-US"/>
        </w:rPr>
        <w:t>.punkts)</w:t>
      </w:r>
    </w:p>
    <w:p w:rsidR="006F5D81" w:rsidRDefault="006F5D81" w:rsidP="006F5D81">
      <w:pPr>
        <w:tabs>
          <w:tab w:val="left" w:pos="142"/>
        </w:tabs>
        <w:rPr>
          <w:b/>
          <w:color w:val="000000"/>
        </w:rPr>
      </w:pPr>
    </w:p>
    <w:p w:rsidR="006F5D81" w:rsidRDefault="006F5D81" w:rsidP="006F5D81">
      <w:pPr>
        <w:shd w:val="clear" w:color="auto" w:fill="FFFFFF"/>
        <w:jc w:val="center"/>
        <w:rPr>
          <w:b/>
        </w:rPr>
      </w:pPr>
      <w:r>
        <w:rPr>
          <w:b/>
        </w:rPr>
        <w:t>Alūksnes novada domes saistošo noteikumu projekta</w:t>
      </w:r>
    </w:p>
    <w:p w:rsidR="006F5D81" w:rsidRDefault="006F5D81" w:rsidP="006F5D81">
      <w:pPr>
        <w:ind w:right="-199"/>
        <w:jc w:val="center"/>
        <w:rPr>
          <w:b/>
        </w:rPr>
      </w:pPr>
      <w:r>
        <w:rPr>
          <w:b/>
        </w:rPr>
        <w:t xml:space="preserve">“Grozījumi Alūksnes novada domes 2010. gada 26. augusta </w:t>
      </w:r>
    </w:p>
    <w:p w:rsidR="006F5D81" w:rsidRDefault="006F5D81" w:rsidP="006F5D81">
      <w:pPr>
        <w:ind w:right="-199"/>
        <w:jc w:val="center"/>
      </w:pPr>
      <w:r>
        <w:rPr>
          <w:b/>
        </w:rPr>
        <w:t>saistošajos noteikumos Nr.</w:t>
      </w:r>
      <w:r>
        <w:t xml:space="preserve"> </w:t>
      </w:r>
      <w:r>
        <w:rPr>
          <w:b/>
        </w:rPr>
        <w:t>35/2010</w:t>
      </w:r>
      <w:r>
        <w:t xml:space="preserve"> </w:t>
      </w:r>
      <w:r>
        <w:rPr>
          <w:b/>
        </w:rPr>
        <w:t>“Sociālo dzīvokļu izīrēšanas kārtība Alūksnes novadā”” paskaidrojuma raksts</w:t>
      </w:r>
    </w:p>
    <w:tbl>
      <w:tblPr>
        <w:tblW w:w="9570" w:type="dxa"/>
        <w:tblCellMar>
          <w:left w:w="10" w:type="dxa"/>
          <w:right w:w="10" w:type="dxa"/>
        </w:tblCellMar>
        <w:tblLook w:val="04A0" w:firstRow="1" w:lastRow="0" w:firstColumn="1" w:lastColumn="0" w:noHBand="0" w:noVBand="1"/>
      </w:tblPr>
      <w:tblGrid>
        <w:gridCol w:w="2376"/>
        <w:gridCol w:w="7194"/>
      </w:tblGrid>
      <w:tr w:rsidR="006F5D81" w:rsidTr="002A5570">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pPr>
              <w:jc w:val="center"/>
              <w:rPr>
                <w:b/>
              </w:rPr>
            </w:pPr>
            <w:r>
              <w:rPr>
                <w:b/>
              </w:rPr>
              <w:t>Paskaidrojuma raksta sadaļas</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pPr>
              <w:jc w:val="center"/>
              <w:rPr>
                <w:b/>
              </w:rPr>
            </w:pPr>
            <w:r>
              <w:rPr>
                <w:b/>
              </w:rPr>
              <w:t>Informācija</w:t>
            </w:r>
          </w:p>
        </w:tc>
      </w:tr>
      <w:tr w:rsidR="006F5D81" w:rsidTr="002A5570">
        <w:trPr>
          <w:trHeight w:val="103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r>
              <w:t xml:space="preserve">1. Projekta nepieciešamības pamatojums </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pPr>
              <w:autoSpaceDE w:val="0"/>
              <w:jc w:val="both"/>
            </w:pPr>
            <w:r>
              <w:rPr>
                <w:color w:val="000000"/>
                <w:lang w:eastAsia="en-US"/>
              </w:rPr>
              <w:t>Dzīvokļu komisijas ieskatā nepieciešams papildināt Alūksnes novada domes 2010. gada 26. augusta saistošo noteikumu Nr.35/2010 “Sociālo dzīvokļu izīrēšanas kārtība Alūksnes novadā” sadaļu, kura nosaka personu kategorijas,</w:t>
            </w:r>
            <w:r>
              <w:t xml:space="preserve"> kurām ir tiesības īrēt sociālo dzīvokli vai sociālo dzīvojamo telpu</w:t>
            </w:r>
            <w:r>
              <w:rPr>
                <w:color w:val="000000"/>
                <w:lang w:eastAsia="en-US"/>
              </w:rPr>
              <w:t xml:space="preserve">, t.i. papildināt saistošos noteikumus ar 4.3. punktu. </w:t>
            </w:r>
          </w:p>
          <w:p w:rsidR="006F5D81" w:rsidRDefault="006F5D81" w:rsidP="002A5570">
            <w:pPr>
              <w:autoSpaceDE w:val="0"/>
              <w:rPr>
                <w:color w:val="000000"/>
                <w:lang w:eastAsia="en-US"/>
              </w:rPr>
            </w:pPr>
          </w:p>
        </w:tc>
      </w:tr>
      <w:tr w:rsidR="006F5D81" w:rsidTr="002A5570">
        <w:trPr>
          <w:trHeight w:val="111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r>
              <w:t>2. Īss projekta satura izklāsts</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978" w:type="dxa"/>
              <w:tblCellMar>
                <w:left w:w="10" w:type="dxa"/>
                <w:right w:w="10" w:type="dxa"/>
              </w:tblCellMar>
              <w:tblLook w:val="04A0" w:firstRow="1" w:lastRow="0" w:firstColumn="1" w:lastColumn="0" w:noHBand="0" w:noVBand="1"/>
            </w:tblPr>
            <w:tblGrid>
              <w:gridCol w:w="6978"/>
            </w:tblGrid>
            <w:tr w:rsidR="006F5D81" w:rsidTr="002A5570">
              <w:trPr>
                <w:trHeight w:val="987"/>
              </w:trPr>
              <w:tc>
                <w:tcPr>
                  <w:tcW w:w="6978" w:type="dxa"/>
                  <w:shd w:val="clear" w:color="auto" w:fill="auto"/>
                  <w:tcMar>
                    <w:top w:w="0" w:type="dxa"/>
                    <w:left w:w="108" w:type="dxa"/>
                    <w:bottom w:w="0" w:type="dxa"/>
                    <w:right w:w="108" w:type="dxa"/>
                  </w:tcMar>
                </w:tcPr>
                <w:p w:rsidR="006F5D81" w:rsidRDefault="006F5D81" w:rsidP="002A5570">
                  <w:pPr>
                    <w:autoSpaceDE w:val="0"/>
                    <w:jc w:val="both"/>
                  </w:pPr>
                  <w:r>
                    <w:rPr>
                      <w:color w:val="000000"/>
                      <w:lang w:eastAsia="en-US"/>
                    </w:rPr>
                    <w:t>Saistošie noteikumi tiek papildināti ar personu kategoriju,</w:t>
                  </w:r>
                  <w:r>
                    <w:t xml:space="preserve"> kurām ir tiesības īrēt sociālo dzīvokli vai sociālo dzīvojamo telpu – personai (ģimenei), kura ir sociāli maznodrošināta (trūcīga) vai sociāli mazaizsargāta un</w:t>
                  </w:r>
                  <w:r>
                    <w:rPr>
                      <w:color w:val="000000"/>
                      <w:lang w:eastAsia="en-US"/>
                    </w:rPr>
                    <w:t xml:space="preserve"> kura </w:t>
                  </w:r>
                  <w:r>
                    <w:t>ir noslēgusi vienošanos par pašvaldības dzīvojamās telpas labprātīgu atbrīvošanu un īres līguma izbeigšanu likuma “Par dzīvojamo telpu īri” 28.</w:t>
                  </w:r>
                  <w:r>
                    <w:rPr>
                      <w:vertAlign w:val="superscript"/>
                    </w:rPr>
                    <w:t>2</w:t>
                  </w:r>
                  <w:r>
                    <w:t xml:space="preserve"> panta pirmajā daļā noteiktajos gadījumos</w:t>
                  </w:r>
                  <w:r>
                    <w:rPr>
                      <w:rFonts w:eastAsia="Calibri"/>
                    </w:rPr>
                    <w:t>.</w:t>
                  </w:r>
                </w:p>
                <w:p w:rsidR="006F5D81" w:rsidRDefault="006F5D81" w:rsidP="002A5570">
                  <w:pPr>
                    <w:autoSpaceDE w:val="0"/>
                    <w:rPr>
                      <w:color w:val="000000"/>
                      <w:lang w:eastAsia="en-US"/>
                    </w:rPr>
                  </w:pPr>
                </w:p>
              </w:tc>
            </w:tr>
          </w:tbl>
          <w:p w:rsidR="006F5D81" w:rsidRDefault="006F5D81" w:rsidP="002A5570">
            <w:pPr>
              <w:jc w:val="both"/>
            </w:pPr>
          </w:p>
        </w:tc>
      </w:tr>
      <w:tr w:rsidR="006F5D81" w:rsidTr="002A5570">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r>
              <w:t xml:space="preserve">3. Informācija par plānoto projekta ietekmi uz pašvaldības budžetu </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pPr>
              <w:jc w:val="both"/>
            </w:pPr>
            <w:r>
              <w:t>Saistošie noteikumi pašvaldības budžetu būtiski neietekmē.</w:t>
            </w:r>
          </w:p>
        </w:tc>
      </w:tr>
      <w:tr w:rsidR="006F5D81" w:rsidTr="002A5570">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r>
              <w:t>4. Informācija par plānoto projekta ietekmi uz uzņēmējdarbības vidi pašvaldības teritorijā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pPr>
              <w:jc w:val="both"/>
            </w:pPr>
            <w:r>
              <w:t>Saistošie noteikumi šo jomu neskar.</w:t>
            </w:r>
          </w:p>
        </w:tc>
      </w:tr>
      <w:tr w:rsidR="006F5D81" w:rsidTr="002A5570">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r>
              <w:t>5. Informācija par administratīvajām procedūrām</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pPr>
              <w:jc w:val="both"/>
            </w:pPr>
            <w:r>
              <w:t xml:space="preserve">Visas personas, kuras skar apstiprināto saistošo noteikumu piemērošana, var vērsties </w:t>
            </w:r>
            <w:r>
              <w:rPr>
                <w:iCs/>
              </w:rPr>
              <w:t>Alūksnes novada Sociālajā dienestā, Lielā Ezera ielā 11, Alūksnē, Alūksnes novadā, vai</w:t>
            </w:r>
            <w:r>
              <w:t xml:space="preserve"> Alūksnes novada pašvaldībā, Dārza ielā 11, Alūksnē, Alūksnes novadā.</w:t>
            </w:r>
          </w:p>
        </w:tc>
      </w:tr>
      <w:tr w:rsidR="006F5D81" w:rsidTr="002A5570">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r>
              <w:t>6. Informācija par konsultācijām ar privātpersonām</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D81" w:rsidRDefault="006F5D81" w:rsidP="002A5570">
            <w:pPr>
              <w:jc w:val="both"/>
            </w:pPr>
            <w:r>
              <w:t>Konsultācijas nav notikušas.</w:t>
            </w:r>
          </w:p>
        </w:tc>
      </w:tr>
    </w:tbl>
    <w:p w:rsidR="006F5D81" w:rsidRDefault="006F5D81" w:rsidP="006F5D81"/>
    <w:p w:rsidR="006F5D81" w:rsidRDefault="006F5D81" w:rsidP="006F5D81"/>
    <w:p w:rsidR="006F5D81" w:rsidRDefault="006F5D81" w:rsidP="006F5D81"/>
    <w:p w:rsidR="006F5D81" w:rsidRDefault="006F5D81" w:rsidP="006F5D81">
      <w:r>
        <w:t>Domes priekšsēdētājs</w:t>
      </w:r>
      <w:r>
        <w:tab/>
      </w:r>
      <w:r>
        <w:tab/>
      </w:r>
      <w:r>
        <w:tab/>
      </w:r>
      <w:r>
        <w:tab/>
      </w:r>
      <w:r>
        <w:tab/>
      </w:r>
      <w:r>
        <w:tab/>
      </w:r>
      <w:r>
        <w:tab/>
      </w:r>
      <w:r>
        <w:tab/>
      </w:r>
      <w:r>
        <w:tab/>
        <w:t>A.DUKULIS</w:t>
      </w:r>
    </w:p>
    <w:p w:rsidR="006F5D81" w:rsidRDefault="006F5D81" w:rsidP="006F5D81"/>
    <w:p w:rsidR="006F5D81" w:rsidRDefault="006F5D81" w:rsidP="006F5D81"/>
    <w:p w:rsidR="006F5D81" w:rsidRDefault="006F5D81" w:rsidP="006F5D81"/>
    <w:p w:rsidR="005A5BE4" w:rsidRDefault="005A5BE4"/>
    <w:sectPr w:rsidR="005A5BE4">
      <w:pgSz w:w="11906" w:h="16838"/>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94B5D"/>
    <w:multiLevelType w:val="hybridMultilevel"/>
    <w:tmpl w:val="BD26E55C"/>
    <w:lvl w:ilvl="0" w:tplc="9418F69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81"/>
    <w:rsid w:val="000810B5"/>
    <w:rsid w:val="00111BA6"/>
    <w:rsid w:val="005A5BE4"/>
    <w:rsid w:val="006813B2"/>
    <w:rsid w:val="006A4FDE"/>
    <w:rsid w:val="006F5D81"/>
    <w:rsid w:val="00896952"/>
    <w:rsid w:val="008A456F"/>
    <w:rsid w:val="00BC2DD9"/>
    <w:rsid w:val="00D345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460F"/>
  <w15:docId w15:val="{DE1371FB-F079-4E50-919D-9BC0B79F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6F5D81"/>
    <w:pPr>
      <w:suppressAutoHyphens/>
      <w:autoSpaceDN w:val="0"/>
      <w:spacing w:after="0" w:line="240" w:lineRule="auto"/>
      <w:textAlignment w:val="baseline"/>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F5D8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5D81"/>
    <w:rPr>
      <w:rFonts w:ascii="Tahoma" w:eastAsia="Times New Roman" w:hAnsi="Tahoma" w:cs="Tahoma"/>
      <w:sz w:val="16"/>
      <w:szCs w:val="16"/>
      <w:lang w:eastAsia="lv-LV"/>
    </w:rPr>
  </w:style>
  <w:style w:type="paragraph" w:styleId="Sarakstarindkopa">
    <w:name w:val="List Paragraph"/>
    <w:basedOn w:val="Parasts"/>
    <w:uiPriority w:val="34"/>
    <w:qFormat/>
    <w:rsid w:val="00681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2150</Words>
  <Characters>1227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4</cp:revision>
  <dcterms:created xsi:type="dcterms:W3CDTF">2017-08-29T06:11:00Z</dcterms:created>
  <dcterms:modified xsi:type="dcterms:W3CDTF">2017-10-04T06:23:00Z</dcterms:modified>
</cp:coreProperties>
</file>