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C22" w:rsidRPr="00474C22" w:rsidRDefault="00474C22" w:rsidP="001A7076">
      <w:pPr>
        <w:widowControl/>
        <w:suppressAutoHyphens w:val="0"/>
        <w:jc w:val="center"/>
        <w:rPr>
          <w:rFonts w:eastAsia="Times New Roman"/>
          <w:sz w:val="20"/>
          <w:szCs w:val="20"/>
          <w:lang w:eastAsia="lv-LV"/>
        </w:rPr>
      </w:pPr>
      <w:r w:rsidRPr="00474C22">
        <w:rPr>
          <w:rFonts w:eastAsia="Times New Roman"/>
          <w:i/>
          <w:noProof/>
          <w:lang w:eastAsia="lv-LV"/>
        </w:rPr>
        <w:drawing>
          <wp:inline distT="0" distB="0" distL="0" distR="0" wp14:anchorId="5F0AF3DA" wp14:editId="4239DE9E">
            <wp:extent cx="590550" cy="723900"/>
            <wp:effectExtent l="0" t="0" r="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_kras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a:ln>
                      <a:noFill/>
                    </a:ln>
                  </pic:spPr>
                </pic:pic>
              </a:graphicData>
            </a:graphic>
          </wp:inline>
        </w:drawing>
      </w:r>
    </w:p>
    <w:p w:rsidR="00474C22" w:rsidRPr="00474C22" w:rsidRDefault="00474C22" w:rsidP="00474C22">
      <w:pPr>
        <w:widowControl/>
        <w:suppressAutoHyphens w:val="0"/>
        <w:jc w:val="center"/>
        <w:rPr>
          <w:rFonts w:eastAsia="Times New Roman"/>
          <w:i/>
          <w:lang w:eastAsia="lv-LV"/>
        </w:rPr>
      </w:pPr>
    </w:p>
    <w:p w:rsidR="00474C22" w:rsidRPr="00474C22" w:rsidRDefault="00474C22" w:rsidP="00474C22">
      <w:pPr>
        <w:widowControl/>
        <w:suppressAutoHyphens w:val="0"/>
        <w:jc w:val="center"/>
        <w:rPr>
          <w:rFonts w:eastAsia="Times New Roman"/>
          <w:szCs w:val="20"/>
          <w:lang w:eastAsia="lv-LV"/>
        </w:rPr>
      </w:pPr>
      <w:r w:rsidRPr="00474C22">
        <w:rPr>
          <w:rFonts w:eastAsia="Times New Roman"/>
          <w:szCs w:val="20"/>
          <w:lang w:eastAsia="lv-LV"/>
        </w:rPr>
        <w:t>LATVIJAS REPUBLIKA</w:t>
      </w:r>
    </w:p>
    <w:p w:rsidR="00474C22" w:rsidRPr="00474C22" w:rsidRDefault="00474C22" w:rsidP="00474C22">
      <w:pPr>
        <w:keepNext/>
        <w:widowControl/>
        <w:suppressAutoHyphens w:val="0"/>
        <w:spacing w:before="240" w:after="60"/>
        <w:jc w:val="center"/>
        <w:outlineLvl w:val="0"/>
        <w:rPr>
          <w:rFonts w:eastAsia="Times New Roman"/>
          <w:b/>
          <w:bCs/>
          <w:kern w:val="32"/>
          <w:sz w:val="28"/>
          <w:szCs w:val="28"/>
          <w:lang w:eastAsia="lv-LV"/>
        </w:rPr>
      </w:pPr>
      <w:r w:rsidRPr="00474C22">
        <w:rPr>
          <w:rFonts w:eastAsia="Times New Roman"/>
          <w:b/>
          <w:bCs/>
          <w:kern w:val="32"/>
          <w:sz w:val="28"/>
          <w:szCs w:val="28"/>
          <w:lang w:eastAsia="lv-LV"/>
        </w:rPr>
        <w:t>ALŪKSNES NOVADA PAŠVALDĪBA</w:t>
      </w:r>
    </w:p>
    <w:p w:rsidR="00474C22" w:rsidRPr="00474C22" w:rsidRDefault="00474C22" w:rsidP="00474C22">
      <w:pPr>
        <w:widowControl/>
        <w:suppressAutoHyphens w:val="0"/>
        <w:jc w:val="center"/>
        <w:rPr>
          <w:rFonts w:eastAsia="Times New Roman"/>
          <w:sz w:val="16"/>
          <w:szCs w:val="20"/>
          <w:lang w:eastAsia="lv-LV"/>
        </w:rPr>
      </w:pPr>
      <w:r w:rsidRPr="00474C22">
        <w:rPr>
          <w:rFonts w:eastAsia="Times New Roman"/>
          <w:sz w:val="16"/>
          <w:szCs w:val="20"/>
          <w:lang w:eastAsia="lv-LV"/>
        </w:rPr>
        <w:t>Nodokļu maksātāja reģistrācijas kods  90000018622</w:t>
      </w:r>
    </w:p>
    <w:p w:rsidR="00474C22" w:rsidRPr="00474C22" w:rsidRDefault="00474C22" w:rsidP="00474C22">
      <w:pPr>
        <w:widowControl/>
        <w:suppressAutoHyphens w:val="0"/>
        <w:jc w:val="center"/>
        <w:rPr>
          <w:rFonts w:eastAsia="Times New Roman"/>
          <w:sz w:val="16"/>
          <w:szCs w:val="20"/>
          <w:lang w:eastAsia="lv-LV"/>
        </w:rPr>
      </w:pPr>
      <w:r w:rsidRPr="00474C22">
        <w:rPr>
          <w:rFonts w:eastAsia="Times New Roman"/>
          <w:sz w:val="16"/>
          <w:szCs w:val="20"/>
          <w:lang w:eastAsia="lv-LV"/>
        </w:rPr>
        <w:t>DĀRZA IELĀ 11, ALŪKSNĒ, ALŪKSNES NOVADĀ, LV – 4301, TĀLRUNIS 64381496, FAKSS 64381150,</w:t>
      </w:r>
    </w:p>
    <w:p w:rsidR="00474C22" w:rsidRPr="00474C22" w:rsidRDefault="00474C22" w:rsidP="00474C22">
      <w:pPr>
        <w:widowControl/>
        <w:suppressAutoHyphens w:val="0"/>
        <w:jc w:val="center"/>
        <w:rPr>
          <w:rFonts w:eastAsia="Times New Roman"/>
          <w:sz w:val="16"/>
          <w:szCs w:val="20"/>
          <w:lang w:eastAsia="lv-LV"/>
        </w:rPr>
      </w:pPr>
      <w:r w:rsidRPr="00474C22">
        <w:rPr>
          <w:rFonts w:eastAsia="Times New Roman"/>
          <w:sz w:val="16"/>
          <w:szCs w:val="20"/>
          <w:lang w:eastAsia="lv-LV"/>
        </w:rPr>
        <w:t>E-PASTS: dome@aluksne.lv</w:t>
      </w:r>
    </w:p>
    <w:p w:rsidR="00474C22" w:rsidRPr="00474C22" w:rsidRDefault="00474C22" w:rsidP="00474C22">
      <w:pPr>
        <w:widowControl/>
        <w:pBdr>
          <w:bottom w:val="single" w:sz="4" w:space="1" w:color="auto"/>
        </w:pBdr>
        <w:suppressAutoHyphens w:val="0"/>
        <w:jc w:val="center"/>
        <w:rPr>
          <w:rFonts w:eastAsia="Times New Roman"/>
          <w:sz w:val="20"/>
          <w:szCs w:val="20"/>
          <w:lang w:eastAsia="lv-LV"/>
        </w:rPr>
      </w:pPr>
      <w:r w:rsidRPr="00474C22">
        <w:rPr>
          <w:rFonts w:eastAsia="Times New Roman"/>
          <w:sz w:val="16"/>
          <w:szCs w:val="20"/>
          <w:lang w:eastAsia="lv-LV"/>
        </w:rPr>
        <w:t>A/S „SEB banka”, KODS  UNLALV2X, KONTS</w:t>
      </w:r>
      <w:r w:rsidRPr="00474C22">
        <w:rPr>
          <w:rFonts w:eastAsia="Times New Roman"/>
          <w:sz w:val="20"/>
          <w:szCs w:val="20"/>
          <w:lang w:eastAsia="lv-LV"/>
        </w:rPr>
        <w:t xml:space="preserve"> </w:t>
      </w:r>
      <w:r w:rsidRPr="00474C22">
        <w:rPr>
          <w:rFonts w:eastAsia="Times New Roman"/>
          <w:sz w:val="16"/>
          <w:szCs w:val="20"/>
          <w:lang w:eastAsia="lv-LV"/>
        </w:rPr>
        <w:t xml:space="preserve">Nr.LV58UNLA0025004130335 </w:t>
      </w:r>
    </w:p>
    <w:p w:rsidR="00474C22" w:rsidRPr="00474C22" w:rsidRDefault="00474C22" w:rsidP="00474C22">
      <w:pPr>
        <w:widowControl/>
        <w:suppressAutoHyphens w:val="0"/>
        <w:jc w:val="center"/>
        <w:rPr>
          <w:rFonts w:eastAsia="Times New Roman"/>
          <w:lang w:eastAsia="lv-LV"/>
        </w:rPr>
      </w:pPr>
      <w:r w:rsidRPr="00474C22">
        <w:rPr>
          <w:rFonts w:eastAsia="Times New Roman"/>
          <w:lang w:eastAsia="lv-LV"/>
        </w:rPr>
        <w:t>Alūksnē</w:t>
      </w:r>
    </w:p>
    <w:p w:rsidR="00474C22" w:rsidRPr="004416C2" w:rsidRDefault="00474C22" w:rsidP="00474C22">
      <w:pPr>
        <w:widowControl/>
        <w:suppressAutoHyphens w:val="0"/>
        <w:rPr>
          <w:rFonts w:eastAsia="Times New Roman"/>
          <w:lang w:eastAsia="lv-LV"/>
        </w:rPr>
      </w:pPr>
      <w:r w:rsidRPr="00474C22">
        <w:rPr>
          <w:rFonts w:eastAsia="Times New Roman"/>
          <w:lang w:eastAsia="lv-LV"/>
        </w:rPr>
        <w:t>2013.gada 28.novembrī</w:t>
      </w:r>
    </w:p>
    <w:p w:rsidR="00474C22" w:rsidRPr="00474C22" w:rsidRDefault="00150685" w:rsidP="00474C22">
      <w:pPr>
        <w:widowControl/>
        <w:suppressAutoHyphens w:val="0"/>
        <w:jc w:val="center"/>
        <w:rPr>
          <w:rFonts w:eastAsia="Times New Roman"/>
          <w:b/>
          <w:lang w:eastAsia="lv-LV"/>
        </w:rPr>
      </w:pPr>
      <w:r>
        <w:rPr>
          <w:rFonts w:eastAsia="Times New Roman"/>
          <w:b/>
          <w:lang w:eastAsia="lv-LV"/>
        </w:rPr>
        <w:t>SAISTOŠIE NOTEIKUMI Nr.47</w:t>
      </w:r>
      <w:r w:rsidR="00474C22" w:rsidRPr="00474C22">
        <w:rPr>
          <w:rFonts w:eastAsia="Times New Roman"/>
          <w:b/>
          <w:lang w:eastAsia="lv-LV"/>
        </w:rPr>
        <w:t>/2013</w:t>
      </w:r>
    </w:p>
    <w:p w:rsidR="00474C22" w:rsidRPr="00474C22" w:rsidRDefault="00474C22" w:rsidP="00474C22">
      <w:pPr>
        <w:widowControl/>
        <w:suppressAutoHyphens w:val="0"/>
        <w:jc w:val="right"/>
        <w:rPr>
          <w:rFonts w:eastAsia="Times New Roman"/>
          <w:lang w:eastAsia="lv-LV"/>
        </w:rPr>
      </w:pPr>
      <w:r w:rsidRPr="00474C22">
        <w:rPr>
          <w:rFonts w:eastAsia="Times New Roman"/>
          <w:lang w:eastAsia="lv-LV"/>
        </w:rPr>
        <w:tab/>
      </w:r>
      <w:r w:rsidRPr="00474C22">
        <w:rPr>
          <w:rFonts w:eastAsia="Times New Roman"/>
          <w:lang w:eastAsia="lv-LV"/>
        </w:rPr>
        <w:tab/>
      </w:r>
      <w:r w:rsidRPr="00474C22">
        <w:rPr>
          <w:rFonts w:eastAsia="Times New Roman"/>
          <w:lang w:eastAsia="lv-LV"/>
        </w:rPr>
        <w:tab/>
      </w:r>
      <w:r w:rsidRPr="00474C22">
        <w:rPr>
          <w:rFonts w:eastAsia="Times New Roman"/>
          <w:lang w:eastAsia="lv-LV"/>
        </w:rPr>
        <w:tab/>
      </w:r>
      <w:r w:rsidRPr="00474C22">
        <w:rPr>
          <w:rFonts w:eastAsia="Times New Roman"/>
          <w:lang w:eastAsia="lv-LV"/>
        </w:rPr>
        <w:tab/>
        <w:t xml:space="preserve">               </w:t>
      </w:r>
    </w:p>
    <w:p w:rsidR="00474C22" w:rsidRPr="00474C22" w:rsidRDefault="00474C22" w:rsidP="00474C22">
      <w:pPr>
        <w:widowControl/>
        <w:suppressAutoHyphens w:val="0"/>
        <w:jc w:val="right"/>
        <w:rPr>
          <w:rFonts w:eastAsia="Times New Roman"/>
          <w:lang w:eastAsia="lv-LV"/>
        </w:rPr>
      </w:pPr>
      <w:r w:rsidRPr="00474C22">
        <w:rPr>
          <w:rFonts w:eastAsia="Times New Roman"/>
          <w:lang w:eastAsia="lv-LV"/>
        </w:rPr>
        <w:t>apstiprināti ar Alūksnes novada domes</w:t>
      </w:r>
    </w:p>
    <w:p w:rsidR="00474C22" w:rsidRPr="00474C22" w:rsidRDefault="00474C22" w:rsidP="00474C22">
      <w:pPr>
        <w:widowControl/>
        <w:suppressAutoHyphens w:val="0"/>
        <w:jc w:val="right"/>
        <w:rPr>
          <w:rFonts w:eastAsia="Times New Roman"/>
          <w:lang w:eastAsia="lv-LV"/>
        </w:rPr>
      </w:pPr>
      <w:r w:rsidRPr="00474C22">
        <w:rPr>
          <w:rFonts w:eastAsia="Times New Roman"/>
          <w:lang w:eastAsia="lv-LV"/>
        </w:rPr>
        <w:tab/>
      </w:r>
      <w:r w:rsidRPr="00474C22">
        <w:rPr>
          <w:rFonts w:eastAsia="Times New Roman"/>
          <w:lang w:eastAsia="lv-LV"/>
        </w:rPr>
        <w:tab/>
      </w:r>
      <w:r w:rsidRPr="00474C22">
        <w:rPr>
          <w:rFonts w:eastAsia="Times New Roman"/>
          <w:lang w:eastAsia="lv-LV"/>
        </w:rPr>
        <w:tab/>
      </w:r>
      <w:r w:rsidRPr="00474C22">
        <w:rPr>
          <w:rFonts w:eastAsia="Times New Roman"/>
          <w:lang w:eastAsia="lv-LV"/>
        </w:rPr>
        <w:tab/>
      </w:r>
      <w:r w:rsidRPr="00474C22">
        <w:rPr>
          <w:rFonts w:eastAsia="Times New Roman"/>
          <w:lang w:eastAsia="lv-LV"/>
        </w:rPr>
        <w:tab/>
      </w:r>
      <w:r w:rsidRPr="00474C22">
        <w:rPr>
          <w:rFonts w:eastAsia="Times New Roman"/>
          <w:lang w:eastAsia="lv-LV"/>
        </w:rPr>
        <w:tab/>
      </w:r>
      <w:r w:rsidRPr="00474C22">
        <w:rPr>
          <w:rFonts w:eastAsia="Times New Roman"/>
          <w:lang w:eastAsia="lv-LV"/>
        </w:rPr>
        <w:tab/>
      </w:r>
      <w:r w:rsidRPr="00474C22">
        <w:rPr>
          <w:rFonts w:eastAsia="Times New Roman"/>
          <w:lang w:eastAsia="lv-LV"/>
        </w:rPr>
        <w:tab/>
        <w:t>28.11.2013. lēmumu Nr.</w:t>
      </w:r>
      <w:r w:rsidR="00150685">
        <w:rPr>
          <w:rFonts w:eastAsia="Times New Roman"/>
          <w:lang w:eastAsia="lv-LV"/>
        </w:rPr>
        <w:t>559</w:t>
      </w:r>
    </w:p>
    <w:p w:rsidR="00474C22" w:rsidRPr="00474C22" w:rsidRDefault="00474C22" w:rsidP="00474C22">
      <w:pPr>
        <w:widowControl/>
        <w:suppressAutoHyphens w:val="0"/>
        <w:ind w:left="-284"/>
        <w:jc w:val="right"/>
        <w:rPr>
          <w:rFonts w:eastAsia="Times New Roman"/>
          <w:lang w:eastAsia="lv-LV"/>
        </w:rPr>
      </w:pPr>
      <w:r w:rsidRPr="00474C22">
        <w:rPr>
          <w:rFonts w:eastAsia="Times New Roman"/>
          <w:lang w:eastAsia="lv-LV"/>
        </w:rPr>
        <w:tab/>
      </w:r>
      <w:r w:rsidRPr="00474C22">
        <w:rPr>
          <w:rFonts w:eastAsia="Times New Roman"/>
          <w:lang w:eastAsia="lv-LV"/>
        </w:rPr>
        <w:tab/>
      </w:r>
      <w:r w:rsidRPr="00474C22">
        <w:rPr>
          <w:rFonts w:eastAsia="Times New Roman"/>
          <w:lang w:eastAsia="lv-LV"/>
        </w:rPr>
        <w:tab/>
      </w:r>
      <w:r w:rsidRPr="00474C22">
        <w:rPr>
          <w:rFonts w:eastAsia="Times New Roman"/>
          <w:lang w:eastAsia="lv-LV"/>
        </w:rPr>
        <w:tab/>
      </w:r>
      <w:r w:rsidRPr="00474C22">
        <w:rPr>
          <w:rFonts w:eastAsia="Times New Roman"/>
          <w:lang w:eastAsia="lv-LV"/>
        </w:rPr>
        <w:tab/>
      </w:r>
      <w:r w:rsidRPr="00474C22">
        <w:rPr>
          <w:rFonts w:eastAsia="Times New Roman"/>
          <w:lang w:eastAsia="lv-LV"/>
        </w:rPr>
        <w:tab/>
      </w:r>
      <w:r w:rsidRPr="00474C22">
        <w:rPr>
          <w:rFonts w:eastAsia="Times New Roman"/>
          <w:lang w:eastAsia="lv-LV"/>
        </w:rPr>
        <w:tab/>
        <w:t xml:space="preserve"> (protokols Nr.21,  </w:t>
      </w:r>
      <w:r w:rsidR="00150685">
        <w:rPr>
          <w:rFonts w:eastAsia="Times New Roman"/>
          <w:lang w:eastAsia="lv-LV"/>
        </w:rPr>
        <w:t>29</w:t>
      </w:r>
      <w:r w:rsidRPr="00474C22">
        <w:rPr>
          <w:rFonts w:eastAsia="Times New Roman"/>
          <w:lang w:eastAsia="lv-LV"/>
        </w:rPr>
        <w:t>.punkts)</w:t>
      </w:r>
    </w:p>
    <w:p w:rsidR="00474C22" w:rsidRDefault="00474C22" w:rsidP="00474C22">
      <w:pPr>
        <w:ind w:left="720"/>
        <w:jc w:val="center"/>
        <w:rPr>
          <w:b/>
        </w:rPr>
      </w:pPr>
    </w:p>
    <w:p w:rsidR="00CB1CC5" w:rsidRPr="00CB1CC5" w:rsidRDefault="00CB1CC5" w:rsidP="00CB1CC5">
      <w:pPr>
        <w:widowControl/>
        <w:suppressAutoHyphens w:val="0"/>
        <w:rPr>
          <w:rFonts w:eastAsia="Times New Roman"/>
        </w:rPr>
      </w:pPr>
      <w:r w:rsidRPr="00CB1CC5">
        <w:rPr>
          <w:rFonts w:eastAsia="Times New Roman"/>
          <w:b/>
        </w:rPr>
        <w:t>Grozījumi:</w:t>
      </w:r>
      <w:r w:rsidRPr="00CB1CC5">
        <w:rPr>
          <w:rFonts w:eastAsia="Times New Roman"/>
        </w:rPr>
        <w:t xml:space="preserve">     </w:t>
      </w:r>
      <w:r w:rsidRPr="00CB1CC5">
        <w:rPr>
          <w:rFonts w:eastAsia="Times New Roman"/>
          <w:b/>
        </w:rPr>
        <w:t>Saistošie noteikumi Nr.</w:t>
      </w:r>
      <w:r>
        <w:rPr>
          <w:rFonts w:eastAsia="Times New Roman"/>
          <w:b/>
        </w:rPr>
        <w:t>25</w:t>
      </w:r>
      <w:r w:rsidRPr="00CB1CC5">
        <w:rPr>
          <w:rFonts w:eastAsia="Times New Roman"/>
          <w:b/>
        </w:rPr>
        <w:t>/201</w:t>
      </w:r>
      <w:r>
        <w:rPr>
          <w:rFonts w:eastAsia="Times New Roman"/>
          <w:b/>
        </w:rPr>
        <w:t>4</w:t>
      </w:r>
    </w:p>
    <w:p w:rsidR="00CB1CC5" w:rsidRPr="00CB1CC5" w:rsidRDefault="00CB1CC5" w:rsidP="00CB1CC5">
      <w:pPr>
        <w:widowControl/>
        <w:suppressAutoHyphens w:val="0"/>
        <w:rPr>
          <w:rFonts w:eastAsia="Times New Roman"/>
        </w:rPr>
      </w:pPr>
      <w:r w:rsidRPr="00CB1CC5">
        <w:rPr>
          <w:rFonts w:eastAsia="Times New Roman"/>
        </w:rPr>
        <w:tab/>
      </w:r>
      <w:r w:rsidRPr="00CB1CC5">
        <w:rPr>
          <w:rFonts w:eastAsia="Times New Roman"/>
        </w:rPr>
        <w:tab/>
        <w:t xml:space="preserve">apstiprināti ar Alūksnes novada </w:t>
      </w:r>
    </w:p>
    <w:p w:rsidR="00CB1CC5" w:rsidRPr="00CB1CC5" w:rsidRDefault="00CB1CC5" w:rsidP="00CB1CC5">
      <w:pPr>
        <w:widowControl/>
        <w:suppressAutoHyphens w:val="0"/>
        <w:rPr>
          <w:rFonts w:eastAsia="Times New Roman"/>
        </w:rPr>
      </w:pPr>
      <w:r w:rsidRPr="00CB1CC5">
        <w:rPr>
          <w:rFonts w:eastAsia="Times New Roman"/>
        </w:rPr>
        <w:tab/>
      </w:r>
      <w:r w:rsidRPr="00CB1CC5">
        <w:rPr>
          <w:rFonts w:eastAsia="Times New Roman"/>
        </w:rPr>
        <w:tab/>
        <w:t xml:space="preserve">domes </w:t>
      </w:r>
      <w:r>
        <w:rPr>
          <w:rFonts w:eastAsia="Times New Roman"/>
        </w:rPr>
        <w:t>27.11.2014.</w:t>
      </w:r>
      <w:r w:rsidRPr="00CB1CC5">
        <w:rPr>
          <w:rFonts w:eastAsia="Times New Roman"/>
        </w:rPr>
        <w:t xml:space="preserve"> lēmumu Nr.</w:t>
      </w:r>
      <w:r>
        <w:rPr>
          <w:rFonts w:eastAsia="Times New Roman"/>
        </w:rPr>
        <w:t>422</w:t>
      </w:r>
    </w:p>
    <w:p w:rsidR="00CB1CC5" w:rsidRDefault="00CB1CC5" w:rsidP="00CB1CC5">
      <w:pPr>
        <w:widowControl/>
        <w:suppressAutoHyphens w:val="0"/>
        <w:ind w:left="-360"/>
        <w:rPr>
          <w:rFonts w:eastAsia="Times New Roman"/>
        </w:rPr>
      </w:pPr>
      <w:r w:rsidRPr="00CB1CC5">
        <w:rPr>
          <w:rFonts w:eastAsia="Times New Roman"/>
        </w:rPr>
        <w:tab/>
      </w:r>
      <w:r w:rsidRPr="00CB1CC5">
        <w:rPr>
          <w:rFonts w:eastAsia="Times New Roman"/>
        </w:rPr>
        <w:tab/>
      </w:r>
      <w:r w:rsidRPr="00CB1CC5">
        <w:rPr>
          <w:rFonts w:eastAsia="Times New Roman"/>
        </w:rPr>
        <w:tab/>
        <w:t>(protokols Nr.</w:t>
      </w:r>
      <w:r>
        <w:rPr>
          <w:rFonts w:eastAsia="Times New Roman"/>
        </w:rPr>
        <w:t>21</w:t>
      </w:r>
      <w:r w:rsidRPr="00CB1CC5">
        <w:rPr>
          <w:rFonts w:eastAsia="Times New Roman"/>
        </w:rPr>
        <w:t xml:space="preserve">, </w:t>
      </w:r>
      <w:r>
        <w:rPr>
          <w:rFonts w:eastAsia="Times New Roman"/>
        </w:rPr>
        <w:t>18</w:t>
      </w:r>
      <w:r w:rsidRPr="00CB1CC5">
        <w:rPr>
          <w:rFonts w:eastAsia="Times New Roman"/>
        </w:rPr>
        <w:t>.p.)</w:t>
      </w:r>
    </w:p>
    <w:p w:rsidR="00B23EA3" w:rsidRDefault="00B23EA3" w:rsidP="00CB1CC5">
      <w:pPr>
        <w:widowControl/>
        <w:suppressAutoHyphens w:val="0"/>
        <w:ind w:left="-360"/>
        <w:rPr>
          <w:rFonts w:eastAsia="Times New Roman"/>
        </w:rPr>
      </w:pPr>
    </w:p>
    <w:p w:rsidR="00B23EA3" w:rsidRPr="00CB1CC5" w:rsidRDefault="00B23EA3" w:rsidP="00B23EA3">
      <w:pPr>
        <w:widowControl/>
        <w:suppressAutoHyphens w:val="0"/>
        <w:ind w:left="720" w:firstLine="720"/>
        <w:rPr>
          <w:rFonts w:eastAsia="Times New Roman"/>
        </w:rPr>
      </w:pPr>
      <w:r w:rsidRPr="00CB1CC5">
        <w:rPr>
          <w:rFonts w:eastAsia="Times New Roman"/>
          <w:b/>
        </w:rPr>
        <w:t>Saistošie noteikumi Nr.</w:t>
      </w:r>
      <w:r>
        <w:rPr>
          <w:rFonts w:eastAsia="Times New Roman"/>
          <w:b/>
        </w:rPr>
        <w:t>9</w:t>
      </w:r>
      <w:r w:rsidRPr="00CB1CC5">
        <w:rPr>
          <w:rFonts w:eastAsia="Times New Roman"/>
          <w:b/>
        </w:rPr>
        <w:t>/201</w:t>
      </w:r>
      <w:r>
        <w:rPr>
          <w:rFonts w:eastAsia="Times New Roman"/>
          <w:b/>
        </w:rPr>
        <w:t>5</w:t>
      </w:r>
    </w:p>
    <w:p w:rsidR="00B23EA3" w:rsidRPr="00CB1CC5" w:rsidRDefault="00B23EA3" w:rsidP="00B23EA3">
      <w:pPr>
        <w:widowControl/>
        <w:suppressAutoHyphens w:val="0"/>
        <w:rPr>
          <w:rFonts w:eastAsia="Times New Roman"/>
        </w:rPr>
      </w:pPr>
      <w:r w:rsidRPr="00CB1CC5">
        <w:rPr>
          <w:rFonts w:eastAsia="Times New Roman"/>
        </w:rPr>
        <w:tab/>
      </w:r>
      <w:r w:rsidRPr="00CB1CC5">
        <w:rPr>
          <w:rFonts w:eastAsia="Times New Roman"/>
        </w:rPr>
        <w:tab/>
        <w:t xml:space="preserve">apstiprināti ar Alūksnes novada </w:t>
      </w:r>
    </w:p>
    <w:p w:rsidR="00B23EA3" w:rsidRPr="00CB1CC5" w:rsidRDefault="00B23EA3" w:rsidP="00B23EA3">
      <w:pPr>
        <w:widowControl/>
        <w:suppressAutoHyphens w:val="0"/>
        <w:rPr>
          <w:rFonts w:eastAsia="Times New Roman"/>
        </w:rPr>
      </w:pPr>
      <w:r w:rsidRPr="00CB1CC5">
        <w:rPr>
          <w:rFonts w:eastAsia="Times New Roman"/>
        </w:rPr>
        <w:tab/>
      </w:r>
      <w:r w:rsidRPr="00CB1CC5">
        <w:rPr>
          <w:rFonts w:eastAsia="Times New Roman"/>
        </w:rPr>
        <w:tab/>
        <w:t xml:space="preserve">domes </w:t>
      </w:r>
      <w:r>
        <w:rPr>
          <w:rFonts w:eastAsia="Times New Roman"/>
        </w:rPr>
        <w:t>28.05.2015.</w:t>
      </w:r>
      <w:r w:rsidRPr="00CB1CC5">
        <w:rPr>
          <w:rFonts w:eastAsia="Times New Roman"/>
        </w:rPr>
        <w:t xml:space="preserve"> lēmumu Nr.</w:t>
      </w:r>
      <w:r>
        <w:rPr>
          <w:rFonts w:eastAsia="Times New Roman"/>
        </w:rPr>
        <w:t>174</w:t>
      </w:r>
    </w:p>
    <w:p w:rsidR="00B23EA3" w:rsidRPr="00CB1CC5" w:rsidRDefault="00B23EA3" w:rsidP="00B23EA3">
      <w:pPr>
        <w:widowControl/>
        <w:suppressAutoHyphens w:val="0"/>
        <w:ind w:left="-360"/>
        <w:rPr>
          <w:rFonts w:eastAsia="Times New Roman"/>
        </w:rPr>
      </w:pPr>
      <w:r w:rsidRPr="00CB1CC5">
        <w:rPr>
          <w:rFonts w:eastAsia="Times New Roman"/>
        </w:rPr>
        <w:tab/>
      </w:r>
      <w:r w:rsidRPr="00CB1CC5">
        <w:rPr>
          <w:rFonts w:eastAsia="Times New Roman"/>
        </w:rPr>
        <w:tab/>
      </w:r>
      <w:r w:rsidRPr="00CB1CC5">
        <w:rPr>
          <w:rFonts w:eastAsia="Times New Roman"/>
        </w:rPr>
        <w:tab/>
        <w:t>(protokols Nr.</w:t>
      </w:r>
      <w:r>
        <w:rPr>
          <w:rFonts w:eastAsia="Times New Roman"/>
        </w:rPr>
        <w:t>11</w:t>
      </w:r>
      <w:r w:rsidRPr="00CB1CC5">
        <w:rPr>
          <w:rFonts w:eastAsia="Times New Roman"/>
        </w:rPr>
        <w:t xml:space="preserve">, </w:t>
      </w:r>
      <w:r>
        <w:rPr>
          <w:rFonts w:eastAsia="Times New Roman"/>
        </w:rPr>
        <w:t>1</w:t>
      </w:r>
      <w:r>
        <w:rPr>
          <w:rFonts w:eastAsia="Times New Roman"/>
        </w:rPr>
        <w:t>9</w:t>
      </w:r>
      <w:r w:rsidRPr="00CB1CC5">
        <w:rPr>
          <w:rFonts w:eastAsia="Times New Roman"/>
        </w:rPr>
        <w:t>.p.)</w:t>
      </w:r>
    </w:p>
    <w:p w:rsidR="00B23EA3" w:rsidRPr="00CB1CC5" w:rsidRDefault="00B23EA3" w:rsidP="00CB1CC5">
      <w:pPr>
        <w:widowControl/>
        <w:suppressAutoHyphens w:val="0"/>
        <w:ind w:left="-360"/>
        <w:rPr>
          <w:rFonts w:eastAsia="Times New Roman"/>
        </w:rPr>
      </w:pPr>
    </w:p>
    <w:p w:rsidR="00CB1CC5" w:rsidRDefault="00CB1CC5" w:rsidP="00CB1CC5">
      <w:pPr>
        <w:jc w:val="both"/>
        <w:rPr>
          <w:b/>
        </w:rPr>
      </w:pPr>
    </w:p>
    <w:p w:rsidR="00474C22" w:rsidRDefault="00474C22" w:rsidP="00474C22">
      <w:pPr>
        <w:ind w:left="720"/>
        <w:jc w:val="center"/>
        <w:rPr>
          <w:b/>
        </w:rPr>
      </w:pPr>
      <w:r w:rsidRPr="00474C22">
        <w:rPr>
          <w:b/>
        </w:rPr>
        <w:t>Alūksnes novada pašvaldības naudas balvas par izciliem sasniegumiem sportā un kultūrā piešķiršanas kārtība un apmērs</w:t>
      </w:r>
    </w:p>
    <w:p w:rsidR="00474C22" w:rsidRPr="00474C22" w:rsidRDefault="00474C22" w:rsidP="00474C22">
      <w:pPr>
        <w:ind w:left="720"/>
        <w:jc w:val="center"/>
      </w:pPr>
    </w:p>
    <w:p w:rsidR="00474C22" w:rsidRPr="00474C22" w:rsidRDefault="00474C22" w:rsidP="00474C22">
      <w:pPr>
        <w:ind w:left="720"/>
        <w:jc w:val="right"/>
        <w:rPr>
          <w:i/>
        </w:rPr>
      </w:pPr>
      <w:r>
        <w:rPr>
          <w:bCs/>
        </w:rPr>
        <w:t xml:space="preserve"> </w:t>
      </w:r>
      <w:r w:rsidRPr="00474C22">
        <w:rPr>
          <w:i/>
        </w:rPr>
        <w:t>Izdoti pamatojoties uz likuma „Par pašvaldībām”</w:t>
      </w:r>
    </w:p>
    <w:p w:rsidR="00474C22" w:rsidRPr="00474C22" w:rsidRDefault="00474C22" w:rsidP="00474C22">
      <w:pPr>
        <w:ind w:left="720"/>
        <w:jc w:val="right"/>
        <w:rPr>
          <w:i/>
        </w:rPr>
      </w:pPr>
      <w:r w:rsidRPr="00474C22">
        <w:rPr>
          <w:i/>
        </w:rPr>
        <w:t>43.panta trešo daļu</w:t>
      </w:r>
    </w:p>
    <w:p w:rsidR="00474C22" w:rsidRPr="00474C22" w:rsidRDefault="00474C22" w:rsidP="00474C22">
      <w:pPr>
        <w:jc w:val="right"/>
        <w:rPr>
          <w:bCs/>
        </w:rPr>
      </w:pPr>
    </w:p>
    <w:p w:rsidR="00474C22" w:rsidRPr="00474C22" w:rsidRDefault="00474C22" w:rsidP="00474C22">
      <w:pPr>
        <w:pStyle w:val="Sarakstarindkopa1"/>
        <w:spacing w:after="0" w:line="240" w:lineRule="auto"/>
        <w:ind w:left="0" w:right="-1"/>
        <w:jc w:val="center"/>
        <w:rPr>
          <w:rFonts w:ascii="Times New Roman" w:hAnsi="Times New Roman"/>
          <w:b/>
          <w:sz w:val="24"/>
          <w:szCs w:val="24"/>
          <w:lang w:val="lv-LV"/>
        </w:rPr>
      </w:pPr>
      <w:r w:rsidRPr="00474C22">
        <w:rPr>
          <w:rFonts w:ascii="Times New Roman" w:hAnsi="Times New Roman"/>
          <w:b/>
          <w:sz w:val="24"/>
          <w:szCs w:val="24"/>
          <w:lang w:val="lv-LV"/>
        </w:rPr>
        <w:t>I. Vispārīgie jautājumi</w:t>
      </w:r>
    </w:p>
    <w:p w:rsidR="00474C22" w:rsidRPr="00150685" w:rsidRDefault="00474C22" w:rsidP="00474C22">
      <w:pPr>
        <w:pStyle w:val="Sarakstarindkopa1"/>
        <w:spacing w:after="0" w:line="240" w:lineRule="auto"/>
        <w:ind w:left="0" w:right="-1"/>
        <w:jc w:val="center"/>
        <w:rPr>
          <w:rFonts w:ascii="Times New Roman" w:hAnsi="Times New Roman"/>
          <w:b/>
          <w:sz w:val="24"/>
          <w:szCs w:val="24"/>
          <w:lang w:val="lv-LV"/>
        </w:rPr>
      </w:pPr>
    </w:p>
    <w:p w:rsidR="00474C22" w:rsidRPr="00474C22" w:rsidRDefault="00474C22" w:rsidP="00474C22">
      <w:pPr>
        <w:widowControl/>
        <w:numPr>
          <w:ilvl w:val="0"/>
          <w:numId w:val="1"/>
        </w:numPr>
        <w:tabs>
          <w:tab w:val="clear" w:pos="1320"/>
          <w:tab w:val="num" w:pos="426"/>
        </w:tabs>
        <w:suppressAutoHyphens w:val="0"/>
        <w:ind w:left="426"/>
        <w:jc w:val="both"/>
      </w:pPr>
      <w:r w:rsidRPr="00474C22">
        <w:t>Saistošie noteikumi „Alūksnes novada pašvaldības naudas balvas par izciliem sasniegumiem sportā un kultūrā piešķiršanas kārtība un apmērs</w:t>
      </w:r>
      <w:r w:rsidR="00772BA5">
        <w:t>”</w:t>
      </w:r>
      <w:r w:rsidRPr="00474C22">
        <w:t xml:space="preserve"> (turpmāk</w:t>
      </w:r>
      <w:r w:rsidR="00772BA5">
        <w:t xml:space="preserve"> </w:t>
      </w:r>
      <w:r w:rsidRPr="00474C22">
        <w:t>- noteikumi) nosaka kārtību, kādā tiek piešķirtas Alūksnes novada pašvaldības (turpmāk – Pašvaldība) naudas balvas par sasniegumiem sportā un kultūrā, un naudas balvas apmēru.</w:t>
      </w:r>
    </w:p>
    <w:p w:rsidR="00474C22" w:rsidRPr="00474C22" w:rsidRDefault="00474C22" w:rsidP="00474C22">
      <w:pPr>
        <w:widowControl/>
        <w:numPr>
          <w:ilvl w:val="0"/>
          <w:numId w:val="1"/>
        </w:numPr>
        <w:tabs>
          <w:tab w:val="clear" w:pos="1320"/>
          <w:tab w:val="num" w:pos="426"/>
        </w:tabs>
        <w:suppressAutoHyphens w:val="0"/>
        <w:ind w:left="426"/>
        <w:jc w:val="both"/>
      </w:pPr>
      <w:r w:rsidRPr="00474C22">
        <w:t>Naudas balva tiek piešķirta, lai publiski pateiktos to ieguvējiem par izcilajiem panākumiem kultūras un sporta jomā, sekmētu dalību kultūras un sporta aktivitātēs Latvijā un ārvalstīs, izvērtējot pasākuma nozīmi, lietderību un konkrētās personas vai kolektīva ieguldījumu un sasniegtos rezultātus.</w:t>
      </w:r>
    </w:p>
    <w:p w:rsidR="00772BA5" w:rsidRDefault="00474C22" w:rsidP="00772BA5">
      <w:pPr>
        <w:widowControl/>
        <w:numPr>
          <w:ilvl w:val="0"/>
          <w:numId w:val="1"/>
        </w:numPr>
        <w:tabs>
          <w:tab w:val="clear" w:pos="1320"/>
        </w:tabs>
        <w:suppressAutoHyphens w:val="0"/>
        <w:ind w:left="426"/>
        <w:jc w:val="both"/>
      </w:pPr>
      <w:r w:rsidRPr="00474C22">
        <w:t>Naudas balvas pasniedz Alūksnes novada domes (turpmāk</w:t>
      </w:r>
      <w:r w:rsidR="00772BA5">
        <w:t xml:space="preserve"> </w:t>
      </w:r>
      <w:r w:rsidRPr="00474C22">
        <w:t>- Dome) priekšsēdētājs, Domes priekšsēdētāja vietnieks, Pašvaldības izpilddirektors, Pašvaldības Kultūras un sporta nodaļas vadītājs vai cita Domes priekšsēdētāja pilnvarota persona.</w:t>
      </w:r>
    </w:p>
    <w:p w:rsidR="00772BA5" w:rsidRDefault="00474C22" w:rsidP="00772BA5">
      <w:pPr>
        <w:widowControl/>
        <w:numPr>
          <w:ilvl w:val="0"/>
          <w:numId w:val="1"/>
        </w:numPr>
        <w:tabs>
          <w:tab w:val="clear" w:pos="1320"/>
        </w:tabs>
        <w:suppressAutoHyphens w:val="0"/>
        <w:ind w:left="426"/>
        <w:jc w:val="both"/>
      </w:pPr>
      <w:r w:rsidRPr="00474C22">
        <w:t xml:space="preserve">Naudas balvas pretendentam jābūt deklarētam Alūksnes novada administratīvajā teritorijā </w:t>
      </w:r>
      <w:r w:rsidR="00EA3094">
        <w:t>un</w:t>
      </w:r>
      <w:r w:rsidRPr="00474C22">
        <w:t xml:space="preserve"> konkrētajā aktivitātē jāpārstāv Alūksnes novads.</w:t>
      </w:r>
    </w:p>
    <w:p w:rsidR="005B5AE7" w:rsidRDefault="005B5AE7" w:rsidP="005B5AE7">
      <w:pPr>
        <w:widowControl/>
        <w:suppressAutoHyphens w:val="0"/>
        <w:ind w:left="426" w:right="141"/>
        <w:jc w:val="both"/>
        <w:rPr>
          <w:lang w:eastAsia="lv-LV"/>
        </w:rPr>
      </w:pPr>
      <w:r w:rsidRPr="001F3558">
        <w:rPr>
          <w:i/>
          <w:sz w:val="20"/>
          <w:szCs w:val="20"/>
        </w:rPr>
        <w:lastRenderedPageBreak/>
        <w:t>(Ar grozījumiem, kas izdarīti ar saistošajiem noteikumiem Nr.</w:t>
      </w:r>
      <w:r>
        <w:rPr>
          <w:i/>
          <w:sz w:val="20"/>
          <w:szCs w:val="20"/>
        </w:rPr>
        <w:t>25</w:t>
      </w:r>
      <w:r w:rsidRPr="001F3558">
        <w:rPr>
          <w:i/>
          <w:sz w:val="20"/>
          <w:szCs w:val="20"/>
        </w:rPr>
        <w:t>/201</w:t>
      </w:r>
      <w:r>
        <w:rPr>
          <w:i/>
          <w:sz w:val="20"/>
          <w:szCs w:val="20"/>
        </w:rPr>
        <w:t>4</w:t>
      </w:r>
      <w:r w:rsidRPr="001F3558">
        <w:rPr>
          <w:i/>
          <w:sz w:val="20"/>
          <w:szCs w:val="20"/>
        </w:rPr>
        <w:t>, kas apstiprināti ar 201</w:t>
      </w:r>
      <w:r>
        <w:rPr>
          <w:i/>
          <w:sz w:val="20"/>
          <w:szCs w:val="20"/>
        </w:rPr>
        <w:t>4</w:t>
      </w:r>
      <w:r w:rsidRPr="001F3558">
        <w:rPr>
          <w:i/>
          <w:sz w:val="20"/>
          <w:szCs w:val="20"/>
        </w:rPr>
        <w:t xml:space="preserve">.gada </w:t>
      </w:r>
      <w:r>
        <w:rPr>
          <w:i/>
          <w:sz w:val="20"/>
          <w:szCs w:val="20"/>
        </w:rPr>
        <w:t>27.novembra</w:t>
      </w:r>
      <w:r w:rsidRPr="001F3558">
        <w:rPr>
          <w:i/>
          <w:sz w:val="20"/>
          <w:szCs w:val="20"/>
        </w:rPr>
        <w:t xml:space="preserve">  lēmumu Nr.</w:t>
      </w:r>
      <w:r>
        <w:rPr>
          <w:i/>
          <w:sz w:val="20"/>
          <w:szCs w:val="20"/>
        </w:rPr>
        <w:t>422</w:t>
      </w:r>
      <w:r w:rsidRPr="001F3558">
        <w:rPr>
          <w:i/>
          <w:sz w:val="20"/>
          <w:szCs w:val="20"/>
        </w:rPr>
        <w:t>, protokols Nr.</w:t>
      </w:r>
      <w:r>
        <w:rPr>
          <w:i/>
          <w:sz w:val="20"/>
          <w:szCs w:val="20"/>
        </w:rPr>
        <w:t>21</w:t>
      </w:r>
      <w:r w:rsidRPr="001F3558">
        <w:rPr>
          <w:i/>
          <w:sz w:val="20"/>
          <w:szCs w:val="20"/>
        </w:rPr>
        <w:t xml:space="preserve">, </w:t>
      </w:r>
      <w:r>
        <w:rPr>
          <w:i/>
          <w:sz w:val="20"/>
          <w:szCs w:val="20"/>
        </w:rPr>
        <w:t>18</w:t>
      </w:r>
      <w:r w:rsidRPr="001F3558">
        <w:rPr>
          <w:i/>
          <w:sz w:val="20"/>
          <w:szCs w:val="20"/>
        </w:rPr>
        <w:t xml:space="preserve">.p., kas stājas spēkā ar </w:t>
      </w:r>
      <w:r>
        <w:rPr>
          <w:i/>
          <w:sz w:val="20"/>
          <w:szCs w:val="20"/>
        </w:rPr>
        <w:t>23.12.2014.</w:t>
      </w:r>
      <w:r w:rsidRPr="001F3558">
        <w:rPr>
          <w:i/>
          <w:sz w:val="20"/>
          <w:szCs w:val="20"/>
        </w:rPr>
        <w:t>).</w:t>
      </w:r>
    </w:p>
    <w:p w:rsidR="00772BA5" w:rsidRDefault="00474C22" w:rsidP="00772BA5">
      <w:pPr>
        <w:widowControl/>
        <w:numPr>
          <w:ilvl w:val="0"/>
          <w:numId w:val="1"/>
        </w:numPr>
        <w:tabs>
          <w:tab w:val="clear" w:pos="1320"/>
        </w:tabs>
        <w:suppressAutoHyphens w:val="0"/>
        <w:ind w:left="426"/>
        <w:jc w:val="both"/>
      </w:pPr>
      <w:r w:rsidRPr="00474C22">
        <w:t>Naudas balva tiek piešķirta katram pretendentam personīgi.</w:t>
      </w:r>
    </w:p>
    <w:p w:rsidR="00772BA5" w:rsidRDefault="00474C22" w:rsidP="00772BA5">
      <w:pPr>
        <w:widowControl/>
        <w:numPr>
          <w:ilvl w:val="0"/>
          <w:numId w:val="1"/>
        </w:numPr>
        <w:tabs>
          <w:tab w:val="clear" w:pos="1320"/>
        </w:tabs>
        <w:suppressAutoHyphens w:val="0"/>
        <w:ind w:left="426"/>
        <w:jc w:val="both"/>
      </w:pPr>
      <w:r w:rsidRPr="00474C22">
        <w:t xml:space="preserve">Lai saņemtu naudas balvu par izciliem sasniegumiem kultūrā un sportā, balvas pretendents vai jebkura cita fiziska vai juridiska persona iesniedz iesniegumu Pašvaldībai ne vēlāk kā 3 mēnešu laikā pēc sasniegumu uzrādīšanas. </w:t>
      </w:r>
    </w:p>
    <w:p w:rsidR="00474C22" w:rsidRPr="00772BA5" w:rsidRDefault="00474C22" w:rsidP="00772BA5">
      <w:pPr>
        <w:widowControl/>
        <w:numPr>
          <w:ilvl w:val="0"/>
          <w:numId w:val="1"/>
        </w:numPr>
        <w:tabs>
          <w:tab w:val="clear" w:pos="1320"/>
        </w:tabs>
        <w:suppressAutoHyphens w:val="0"/>
        <w:ind w:left="426"/>
        <w:jc w:val="both"/>
      </w:pPr>
      <w:r w:rsidRPr="00474C22">
        <w:t>I</w:t>
      </w:r>
      <w:r w:rsidRPr="00474C22">
        <w:rPr>
          <w:lang w:eastAsia="ar-SA"/>
        </w:rPr>
        <w:t xml:space="preserve">esniegumam pievieno </w:t>
      </w:r>
      <w:r w:rsidRPr="00772BA5">
        <w:rPr>
          <w:bCs/>
          <w:iCs/>
        </w:rPr>
        <w:t>dokumentus</w:t>
      </w:r>
      <w:r w:rsidRPr="00474C22">
        <w:t xml:space="preserve">, kas apliecina dalībnieka vai kolektīva sasniegumus, par kuriem lūdz naudas balvu (rezultātu </w:t>
      </w:r>
      <w:smartTag w:uri="schemas-tilde-lv/tildestengine" w:element="veidnes">
        <w:smartTagPr>
          <w:attr w:name="baseform" w:val="protokol|s"/>
          <w:attr w:name="id" w:val="-1"/>
          <w:attr w:name="text" w:val="protokola"/>
        </w:smartTagPr>
        <w:r w:rsidRPr="00474C22">
          <w:t>protokola</w:t>
        </w:r>
      </w:smartTag>
      <w:r w:rsidRPr="00474C22">
        <w:t xml:space="preserve"> kopija vai diploma kopija). Iesnieguma iesniedzējs apliecina norādīto ziņu patiesumu.</w:t>
      </w:r>
    </w:p>
    <w:p w:rsidR="00474C22" w:rsidRDefault="00474C22" w:rsidP="00474C22">
      <w:pPr>
        <w:widowControl/>
        <w:tabs>
          <w:tab w:val="num" w:pos="426"/>
        </w:tabs>
        <w:suppressAutoHyphens w:val="0"/>
        <w:ind w:left="426"/>
        <w:jc w:val="both"/>
      </w:pPr>
    </w:p>
    <w:p w:rsidR="00474C22" w:rsidRPr="00474C22" w:rsidRDefault="00474C22" w:rsidP="00474C22">
      <w:pPr>
        <w:widowControl/>
        <w:tabs>
          <w:tab w:val="num" w:pos="426"/>
        </w:tabs>
        <w:suppressAutoHyphens w:val="0"/>
        <w:ind w:left="426"/>
        <w:jc w:val="both"/>
        <w:rPr>
          <w:bCs/>
          <w:iCs/>
        </w:rPr>
      </w:pPr>
    </w:p>
    <w:p w:rsidR="00474C22" w:rsidRPr="00474C22" w:rsidRDefault="00474C22" w:rsidP="00474C22">
      <w:pPr>
        <w:jc w:val="center"/>
        <w:rPr>
          <w:b/>
        </w:rPr>
      </w:pPr>
    </w:p>
    <w:p w:rsidR="00474C22" w:rsidRPr="00474C22" w:rsidRDefault="00474C22" w:rsidP="00474C22">
      <w:pPr>
        <w:jc w:val="center"/>
        <w:rPr>
          <w:b/>
        </w:rPr>
      </w:pPr>
      <w:r w:rsidRPr="00474C22">
        <w:rPr>
          <w:b/>
        </w:rPr>
        <w:t>II. Naudas balvas par sasniegumiem kultūrā piešķiršanas kritēriji</w:t>
      </w:r>
    </w:p>
    <w:p w:rsidR="00474C22" w:rsidRPr="00474C22" w:rsidRDefault="00474C22" w:rsidP="00474C22">
      <w:pPr>
        <w:jc w:val="center"/>
        <w:rPr>
          <w:b/>
        </w:rPr>
      </w:pPr>
    </w:p>
    <w:p w:rsidR="00474C22" w:rsidRPr="00474C22" w:rsidRDefault="00474C22" w:rsidP="00474C22">
      <w:pPr>
        <w:ind w:left="360" w:hanging="360"/>
        <w:jc w:val="both"/>
      </w:pPr>
      <w:r w:rsidRPr="00474C22">
        <w:t>8. Uz naudas balvu kultūrā var pretendēt kolektīvie vai individuālie dalībnieki vecumā no 16 gadiem.</w:t>
      </w:r>
    </w:p>
    <w:p w:rsidR="00474C22" w:rsidRPr="00474C22" w:rsidRDefault="00474C22" w:rsidP="00474C22">
      <w:pPr>
        <w:widowControl/>
        <w:suppressAutoHyphens w:val="0"/>
        <w:ind w:left="360" w:hanging="360"/>
        <w:jc w:val="both"/>
      </w:pPr>
      <w:r w:rsidRPr="00474C22">
        <w:t>9.</w:t>
      </w:r>
      <w:r w:rsidRPr="00474C22">
        <w:tab/>
        <w:t>Naudas balva kultūrā (pirms nodokļu nomaksas):</w:t>
      </w:r>
    </w:p>
    <w:p w:rsidR="00474C22" w:rsidRPr="00474C22" w:rsidRDefault="00474C22" w:rsidP="00474C22">
      <w:pPr>
        <w:widowControl/>
        <w:suppressAutoHyphens w:val="0"/>
        <w:ind w:left="360" w:hanging="360"/>
        <w:jc w:val="both"/>
      </w:pPr>
      <w:r w:rsidRPr="00474C22">
        <w:t>9.1. Naudas balvu apmērs par sasniegumiem Latvijas valsts mēroga kultūras konkursu finālos par individuālo sasniegumu:</w:t>
      </w:r>
    </w:p>
    <w:p w:rsidR="00474C22" w:rsidRPr="00474C22" w:rsidRDefault="00474C22" w:rsidP="00474C22">
      <w:pPr>
        <w:widowControl/>
        <w:suppressAutoHyphens w:val="0"/>
        <w:ind w:left="360" w:hanging="360"/>
        <w:jc w:val="both"/>
      </w:pPr>
      <w:r w:rsidRPr="00474C22">
        <w:tab/>
        <w:t>9.1.1 par 1.vietu -</w:t>
      </w:r>
      <w:r w:rsidRPr="00474C22">
        <w:tab/>
      </w:r>
      <w:r w:rsidRPr="00474C22">
        <w:tab/>
        <w:t>150 EUR;</w:t>
      </w:r>
    </w:p>
    <w:p w:rsidR="00474C22" w:rsidRPr="00474C22" w:rsidRDefault="00474C22" w:rsidP="00474C22">
      <w:pPr>
        <w:widowControl/>
        <w:suppressAutoHyphens w:val="0"/>
        <w:ind w:left="360" w:hanging="360"/>
        <w:jc w:val="both"/>
      </w:pPr>
      <w:r w:rsidRPr="00474C22">
        <w:tab/>
        <w:t>9.1.2. par 2.vietu-</w:t>
      </w:r>
      <w:r w:rsidRPr="00474C22">
        <w:tab/>
      </w:r>
      <w:r w:rsidRPr="00474C22">
        <w:tab/>
        <w:t>100 EUR;</w:t>
      </w:r>
    </w:p>
    <w:p w:rsidR="00474C22" w:rsidRPr="00474C22" w:rsidRDefault="00474C22" w:rsidP="00474C22">
      <w:pPr>
        <w:widowControl/>
        <w:suppressAutoHyphens w:val="0"/>
        <w:ind w:left="360" w:hanging="360"/>
        <w:jc w:val="both"/>
      </w:pPr>
      <w:r w:rsidRPr="00474C22">
        <w:tab/>
        <w:t>9.1.3. par 3.vietu-</w:t>
      </w:r>
      <w:r w:rsidRPr="00474C22">
        <w:tab/>
      </w:r>
      <w:r w:rsidRPr="00474C22">
        <w:tab/>
        <w:t xml:space="preserve">  60 EUR.</w:t>
      </w:r>
    </w:p>
    <w:p w:rsidR="00474C22" w:rsidRPr="00474C22" w:rsidRDefault="00474C22" w:rsidP="00474C22">
      <w:pPr>
        <w:widowControl/>
        <w:suppressAutoHyphens w:val="0"/>
        <w:ind w:left="360" w:hanging="360"/>
        <w:jc w:val="both"/>
      </w:pPr>
      <w:r w:rsidRPr="00474C22">
        <w:t>9.2. Naudas balvu apmērs par sasniegumiem starptautiska mēroga kultūras konkursos par individuālo sasniegumu:</w:t>
      </w:r>
    </w:p>
    <w:p w:rsidR="00474C22" w:rsidRPr="00474C22" w:rsidRDefault="00474C22" w:rsidP="00474C22">
      <w:pPr>
        <w:widowControl/>
        <w:suppressAutoHyphens w:val="0"/>
        <w:ind w:left="360" w:hanging="360"/>
        <w:jc w:val="both"/>
      </w:pPr>
      <w:r w:rsidRPr="00474C22">
        <w:tab/>
        <w:t>9.2.1. par 1.vietu</w:t>
      </w:r>
      <w:r w:rsidRPr="00474C22">
        <w:tab/>
        <w:t>-</w:t>
      </w:r>
      <w:r w:rsidRPr="00474C22">
        <w:tab/>
        <w:t>300 EUR;</w:t>
      </w:r>
    </w:p>
    <w:p w:rsidR="00474C22" w:rsidRPr="00474C22" w:rsidRDefault="00474C22" w:rsidP="00474C22">
      <w:pPr>
        <w:widowControl/>
        <w:suppressAutoHyphens w:val="0"/>
        <w:ind w:left="360" w:hanging="360"/>
        <w:jc w:val="both"/>
      </w:pPr>
      <w:r w:rsidRPr="00474C22">
        <w:tab/>
        <w:t>9.2.2. par 2.vietu</w:t>
      </w:r>
      <w:r w:rsidRPr="00474C22">
        <w:tab/>
        <w:t>-</w:t>
      </w:r>
      <w:r w:rsidRPr="00474C22">
        <w:tab/>
        <w:t>200 EUR;</w:t>
      </w:r>
    </w:p>
    <w:p w:rsidR="00474C22" w:rsidRPr="00474C22" w:rsidRDefault="00474C22" w:rsidP="00474C22">
      <w:pPr>
        <w:widowControl/>
        <w:suppressAutoHyphens w:val="0"/>
        <w:ind w:left="360" w:hanging="360"/>
        <w:jc w:val="both"/>
      </w:pPr>
      <w:r w:rsidRPr="00474C22">
        <w:tab/>
        <w:t>9.2.3. par 3.vietu</w:t>
      </w:r>
      <w:r w:rsidRPr="00474C22">
        <w:tab/>
        <w:t>-</w:t>
      </w:r>
      <w:r w:rsidRPr="00474C22">
        <w:tab/>
        <w:t>120 EUR.</w:t>
      </w:r>
    </w:p>
    <w:p w:rsidR="00474C22" w:rsidRPr="00474C22" w:rsidRDefault="00474C22" w:rsidP="00474C22">
      <w:pPr>
        <w:widowControl/>
        <w:suppressAutoHyphens w:val="0"/>
        <w:ind w:left="360" w:hanging="360"/>
        <w:jc w:val="both"/>
      </w:pPr>
      <w:r w:rsidRPr="00474C22">
        <w:t>9.3. Naudas balvu apmērs par kolektīviem (līdz 15 dalībniekiem) sasniegumiem Latvijas valsts mēroga organizētajos kultūras konkursu finālos:</w:t>
      </w:r>
    </w:p>
    <w:p w:rsidR="00474C22" w:rsidRPr="00474C22" w:rsidRDefault="00474C22" w:rsidP="00474C22">
      <w:pPr>
        <w:widowControl/>
        <w:suppressAutoHyphens w:val="0"/>
        <w:ind w:left="360" w:hanging="360"/>
        <w:jc w:val="both"/>
      </w:pPr>
      <w:r w:rsidRPr="00474C22">
        <w:tab/>
        <w:t xml:space="preserve">9.3.1. par 1.vietu- </w:t>
      </w:r>
      <w:r w:rsidRPr="00474C22">
        <w:tab/>
      </w:r>
      <w:r w:rsidRPr="00474C22">
        <w:tab/>
        <w:t>400 EUR;</w:t>
      </w:r>
    </w:p>
    <w:p w:rsidR="00474C22" w:rsidRPr="00474C22" w:rsidRDefault="00474C22" w:rsidP="00474C22">
      <w:pPr>
        <w:widowControl/>
        <w:suppressAutoHyphens w:val="0"/>
        <w:ind w:left="360" w:hanging="360"/>
        <w:jc w:val="both"/>
      </w:pPr>
      <w:r w:rsidRPr="00474C22">
        <w:tab/>
        <w:t xml:space="preserve">9.3.2. par 2.vietu- </w:t>
      </w:r>
      <w:r w:rsidRPr="00474C22">
        <w:tab/>
      </w:r>
      <w:r w:rsidRPr="00474C22">
        <w:tab/>
        <w:t>300 EUR;</w:t>
      </w:r>
    </w:p>
    <w:p w:rsidR="00474C22" w:rsidRPr="00474C22" w:rsidRDefault="00474C22" w:rsidP="00474C22">
      <w:pPr>
        <w:widowControl/>
        <w:suppressAutoHyphens w:val="0"/>
        <w:ind w:left="360" w:hanging="360"/>
        <w:jc w:val="both"/>
      </w:pPr>
      <w:r w:rsidRPr="00474C22">
        <w:tab/>
        <w:t xml:space="preserve">9.3.3. par 3.vietu- </w:t>
      </w:r>
      <w:r w:rsidRPr="00474C22">
        <w:tab/>
      </w:r>
      <w:r w:rsidRPr="00474C22">
        <w:tab/>
        <w:t>200 EUR.</w:t>
      </w:r>
    </w:p>
    <w:p w:rsidR="00474C22" w:rsidRPr="00474C22" w:rsidRDefault="00474C22" w:rsidP="00474C22">
      <w:pPr>
        <w:widowControl/>
        <w:suppressAutoHyphens w:val="0"/>
        <w:ind w:left="360" w:hanging="360"/>
        <w:jc w:val="both"/>
      </w:pPr>
      <w:r w:rsidRPr="00474C22">
        <w:t>9.4. Naudas balvu apmērs par kolektīviem (no 16 dalībniekiem) sasniegumiem Latvijas valsts mēroga organizētajos kultūras konkursu finālos:</w:t>
      </w:r>
    </w:p>
    <w:p w:rsidR="00474C22" w:rsidRPr="00474C22" w:rsidRDefault="00474C22" w:rsidP="00474C22">
      <w:pPr>
        <w:widowControl/>
        <w:suppressAutoHyphens w:val="0"/>
        <w:ind w:left="360" w:hanging="360"/>
        <w:jc w:val="both"/>
      </w:pPr>
      <w:r w:rsidRPr="00474C22">
        <w:tab/>
        <w:t xml:space="preserve">9.3.1. par 1.vietu- </w:t>
      </w:r>
      <w:r w:rsidRPr="00474C22">
        <w:tab/>
      </w:r>
      <w:r w:rsidRPr="00474C22">
        <w:tab/>
        <w:t>700 EUR;</w:t>
      </w:r>
    </w:p>
    <w:p w:rsidR="00474C22" w:rsidRPr="00474C22" w:rsidRDefault="00474C22" w:rsidP="00474C22">
      <w:pPr>
        <w:widowControl/>
        <w:suppressAutoHyphens w:val="0"/>
        <w:ind w:left="360" w:hanging="360"/>
        <w:jc w:val="both"/>
      </w:pPr>
      <w:r w:rsidRPr="00474C22">
        <w:tab/>
        <w:t xml:space="preserve">9.3.2. par 2.vietu- </w:t>
      </w:r>
      <w:r w:rsidRPr="00474C22">
        <w:tab/>
      </w:r>
      <w:r w:rsidRPr="00474C22">
        <w:tab/>
        <w:t>500 EUR;</w:t>
      </w:r>
    </w:p>
    <w:p w:rsidR="00474C22" w:rsidRPr="00474C22" w:rsidRDefault="00474C22" w:rsidP="00474C22">
      <w:pPr>
        <w:widowControl/>
        <w:suppressAutoHyphens w:val="0"/>
        <w:ind w:left="360" w:hanging="360"/>
        <w:jc w:val="both"/>
      </w:pPr>
      <w:r w:rsidRPr="00474C22">
        <w:tab/>
        <w:t xml:space="preserve">9.3.3. par 3.vietu- </w:t>
      </w:r>
      <w:r w:rsidRPr="00474C22">
        <w:tab/>
      </w:r>
      <w:r w:rsidRPr="00474C22">
        <w:tab/>
        <w:t>300 EUR.</w:t>
      </w:r>
    </w:p>
    <w:p w:rsidR="00474C22" w:rsidRPr="00474C22" w:rsidRDefault="00474C22" w:rsidP="00474C22">
      <w:pPr>
        <w:widowControl/>
        <w:suppressAutoHyphens w:val="0"/>
        <w:ind w:left="360" w:hanging="360"/>
        <w:jc w:val="both"/>
      </w:pPr>
      <w:r w:rsidRPr="00474C22">
        <w:t>9.5.Naudas balvu apmērs par kolektīviem (līdz 15 dalībniekiem) sasniegumiem starptautiska mēroga kultūras konkursos:</w:t>
      </w:r>
    </w:p>
    <w:p w:rsidR="00474C22" w:rsidRPr="00474C22" w:rsidRDefault="00474C22" w:rsidP="00474C22">
      <w:pPr>
        <w:widowControl/>
        <w:suppressAutoHyphens w:val="0"/>
        <w:ind w:left="960" w:hanging="600"/>
        <w:jc w:val="both"/>
      </w:pPr>
      <w:r w:rsidRPr="00474C22">
        <w:t>9.5.1. par 1.vietu –</w:t>
      </w:r>
      <w:r>
        <w:tab/>
      </w:r>
      <w:r w:rsidRPr="00474C22">
        <w:t>800 EUR;</w:t>
      </w:r>
    </w:p>
    <w:p w:rsidR="00474C22" w:rsidRPr="00474C22" w:rsidRDefault="00474C22" w:rsidP="00474C22">
      <w:pPr>
        <w:widowControl/>
        <w:suppressAutoHyphens w:val="0"/>
        <w:ind w:left="960" w:hanging="600"/>
        <w:jc w:val="both"/>
      </w:pPr>
      <w:r w:rsidRPr="00474C22">
        <w:t xml:space="preserve">9.5.2. par 2.vietu – </w:t>
      </w:r>
      <w:r>
        <w:tab/>
      </w:r>
      <w:r w:rsidRPr="00474C22">
        <w:t>600 EUR;</w:t>
      </w:r>
    </w:p>
    <w:p w:rsidR="00474C22" w:rsidRPr="00474C22" w:rsidRDefault="00474C22" w:rsidP="00474C22">
      <w:pPr>
        <w:widowControl/>
        <w:suppressAutoHyphens w:val="0"/>
        <w:ind w:left="960" w:hanging="600"/>
        <w:jc w:val="both"/>
      </w:pPr>
      <w:r w:rsidRPr="00474C22">
        <w:t>9.5.3. par 3.vietu –</w:t>
      </w:r>
      <w:r w:rsidRPr="00474C22">
        <w:tab/>
        <w:t xml:space="preserve"> 400 EUR.</w:t>
      </w:r>
    </w:p>
    <w:p w:rsidR="00474C22" w:rsidRPr="00474C22" w:rsidRDefault="00474C22" w:rsidP="00474C22">
      <w:pPr>
        <w:widowControl/>
        <w:suppressAutoHyphens w:val="0"/>
        <w:ind w:left="360" w:hanging="360"/>
        <w:jc w:val="both"/>
      </w:pPr>
      <w:r w:rsidRPr="00474C22">
        <w:t>9.6. Naudas balvu apmērs par kolektīviem (no 16 dalībniekiem) sasniegumiem starptautiska mēroga kultūras konkursos:</w:t>
      </w:r>
    </w:p>
    <w:p w:rsidR="00474C22" w:rsidRPr="00474C22" w:rsidRDefault="00474C22" w:rsidP="00474C22">
      <w:pPr>
        <w:widowControl/>
        <w:suppressAutoHyphens w:val="0"/>
        <w:ind w:left="960" w:hanging="600"/>
        <w:jc w:val="both"/>
      </w:pPr>
      <w:r w:rsidRPr="00474C22">
        <w:t>9.5.1. par 1.vietu –</w:t>
      </w:r>
      <w:r>
        <w:tab/>
      </w:r>
      <w:r w:rsidRPr="00474C22">
        <w:t>1400 EUR;</w:t>
      </w:r>
    </w:p>
    <w:p w:rsidR="00474C22" w:rsidRPr="00474C22" w:rsidRDefault="00474C22" w:rsidP="00474C22">
      <w:pPr>
        <w:widowControl/>
        <w:suppressAutoHyphens w:val="0"/>
        <w:ind w:left="960" w:hanging="600"/>
        <w:jc w:val="both"/>
      </w:pPr>
      <w:r w:rsidRPr="00474C22">
        <w:t xml:space="preserve">9.5.2. par 2.vietu – </w:t>
      </w:r>
      <w:r>
        <w:tab/>
      </w:r>
      <w:r w:rsidRPr="00474C22">
        <w:t>1000 EUR;</w:t>
      </w:r>
    </w:p>
    <w:p w:rsidR="00474C22" w:rsidRPr="00474C22" w:rsidRDefault="00474C22" w:rsidP="00474C22">
      <w:pPr>
        <w:widowControl/>
        <w:suppressAutoHyphens w:val="0"/>
        <w:ind w:left="960" w:hanging="600"/>
        <w:jc w:val="both"/>
      </w:pPr>
      <w:r w:rsidRPr="00474C22">
        <w:t>9.5.3. par 3.vietu –</w:t>
      </w:r>
      <w:r w:rsidRPr="00474C22">
        <w:tab/>
        <w:t xml:space="preserve"> 600 EUR.</w:t>
      </w:r>
    </w:p>
    <w:p w:rsidR="00474C22" w:rsidRPr="00474C22" w:rsidRDefault="00474C22" w:rsidP="00474C22">
      <w:pPr>
        <w:ind w:left="480" w:hanging="480"/>
        <w:jc w:val="both"/>
      </w:pPr>
      <w:r w:rsidRPr="00474C22">
        <w:t>9.7. Par kolektīviem sasniegumiem piešķirtā naudas balva tiek sadalīta proporcionāli kolektīva dalībnieku skaitam.</w:t>
      </w:r>
    </w:p>
    <w:p w:rsidR="00474C22" w:rsidRPr="00474C22" w:rsidRDefault="00474C22" w:rsidP="00474C22">
      <w:pPr>
        <w:ind w:left="480" w:hanging="480"/>
        <w:jc w:val="both"/>
      </w:pPr>
      <w:r w:rsidRPr="00474C22">
        <w:t>9.8. Kolektīva vadītājam vai individuālā dalībnieka pedagogam (turpmāk-vadītājs) piešķir naudas balvu 30 % apmērā no noteikumu 9.punktā minētajām summām, ja viņš atbilst sekojošiem nosacījumiem:</w:t>
      </w:r>
    </w:p>
    <w:p w:rsidR="00474C22" w:rsidRPr="00474C22" w:rsidRDefault="00474C22" w:rsidP="00474C22">
      <w:pPr>
        <w:ind w:left="1080" w:hanging="600"/>
        <w:jc w:val="both"/>
      </w:pPr>
      <w:r w:rsidRPr="00474C22">
        <w:t>9.8.1.</w:t>
      </w:r>
      <w:r w:rsidRPr="00474C22">
        <w:tab/>
        <w:t>vadītāja deklarētā dzīvesvieta vai darba vieta ir Alūksnes novadā;</w:t>
      </w:r>
    </w:p>
    <w:p w:rsidR="00474C22" w:rsidRPr="00474C22" w:rsidRDefault="00474C22" w:rsidP="00474C22">
      <w:pPr>
        <w:ind w:left="1080" w:hanging="600"/>
        <w:jc w:val="both"/>
      </w:pPr>
      <w:r w:rsidRPr="00474C22">
        <w:lastRenderedPageBreak/>
        <w:t>9.8.2.</w:t>
      </w:r>
      <w:r w:rsidRPr="00474C22">
        <w:tab/>
        <w:t>vadītājs strādājis ar kolektīvu vai individuālo dalībnieku ne mazāk kā vienu gadu līdz balvas iegūšanai.</w:t>
      </w:r>
    </w:p>
    <w:p w:rsidR="00474C22" w:rsidRPr="00474C22" w:rsidRDefault="00474C22" w:rsidP="00474C22">
      <w:pPr>
        <w:ind w:left="357" w:hanging="357"/>
        <w:jc w:val="both"/>
      </w:pPr>
    </w:p>
    <w:p w:rsidR="00474C22" w:rsidRPr="00474C22" w:rsidRDefault="00474C22" w:rsidP="00474C22">
      <w:pPr>
        <w:widowControl/>
        <w:suppressAutoHyphens w:val="0"/>
        <w:jc w:val="center"/>
        <w:rPr>
          <w:b/>
          <w:bCs/>
          <w:iCs/>
        </w:rPr>
      </w:pPr>
      <w:r w:rsidRPr="00474C22">
        <w:rPr>
          <w:b/>
          <w:bCs/>
          <w:iCs/>
        </w:rPr>
        <w:t>III. Naudas balvas par sasniegumiem sportā piešķiršanas kritēriji</w:t>
      </w:r>
    </w:p>
    <w:p w:rsidR="00474C22" w:rsidRPr="00474C22" w:rsidRDefault="00474C22" w:rsidP="00474C22">
      <w:pPr>
        <w:widowControl/>
        <w:suppressAutoHyphens w:val="0"/>
        <w:jc w:val="center"/>
        <w:rPr>
          <w:b/>
          <w:bCs/>
          <w:iCs/>
        </w:rPr>
      </w:pPr>
    </w:p>
    <w:p w:rsidR="005B5AE7" w:rsidRDefault="00474C22" w:rsidP="005B5AE7">
      <w:pPr>
        <w:jc w:val="both"/>
      </w:pPr>
      <w:r w:rsidRPr="00474C22">
        <w:t xml:space="preserve">10. </w:t>
      </w:r>
      <w:r w:rsidR="005B5AE7" w:rsidRPr="00A73418">
        <w:t>Uz naudas balvu sportā var pretendēt sporta spēļu komandas vai individuālo sporta veidu dalībnieki no 16 gadiem par sacensībās uzrādīto augstāko sasniegumu un ja attiecīgo sporta veidu vai darbības jomu vada un koordinē biedrības „Latvijas Sporta federāciju padome” atzīta sporta federācija</w:t>
      </w:r>
      <w:r w:rsidRPr="00474C22">
        <w:t>.</w:t>
      </w:r>
    </w:p>
    <w:p w:rsidR="005B5AE7" w:rsidRPr="00474C22" w:rsidRDefault="005B5AE7" w:rsidP="005B5AE7">
      <w:pPr>
        <w:widowControl/>
        <w:suppressAutoHyphens w:val="0"/>
        <w:ind w:right="141"/>
        <w:jc w:val="both"/>
        <w:rPr>
          <w:lang w:eastAsia="lv-LV"/>
        </w:rPr>
      </w:pPr>
      <w:r w:rsidRPr="001F3558">
        <w:rPr>
          <w:i/>
          <w:sz w:val="20"/>
          <w:szCs w:val="20"/>
        </w:rPr>
        <w:t>(Ar grozījumiem, kas izdarīti ar saistošajiem noteikumiem Nr.</w:t>
      </w:r>
      <w:r>
        <w:rPr>
          <w:i/>
          <w:sz w:val="20"/>
          <w:szCs w:val="20"/>
        </w:rPr>
        <w:t>25</w:t>
      </w:r>
      <w:r w:rsidRPr="001F3558">
        <w:rPr>
          <w:i/>
          <w:sz w:val="20"/>
          <w:szCs w:val="20"/>
        </w:rPr>
        <w:t>/201</w:t>
      </w:r>
      <w:r>
        <w:rPr>
          <w:i/>
          <w:sz w:val="20"/>
          <w:szCs w:val="20"/>
        </w:rPr>
        <w:t>4</w:t>
      </w:r>
      <w:r w:rsidRPr="001F3558">
        <w:rPr>
          <w:i/>
          <w:sz w:val="20"/>
          <w:szCs w:val="20"/>
        </w:rPr>
        <w:t>, kas apstiprināti ar 201</w:t>
      </w:r>
      <w:r>
        <w:rPr>
          <w:i/>
          <w:sz w:val="20"/>
          <w:szCs w:val="20"/>
        </w:rPr>
        <w:t>4</w:t>
      </w:r>
      <w:r w:rsidRPr="001F3558">
        <w:rPr>
          <w:i/>
          <w:sz w:val="20"/>
          <w:szCs w:val="20"/>
        </w:rPr>
        <w:t xml:space="preserve">.gada </w:t>
      </w:r>
      <w:r>
        <w:rPr>
          <w:i/>
          <w:sz w:val="20"/>
          <w:szCs w:val="20"/>
        </w:rPr>
        <w:t>27.novembra</w:t>
      </w:r>
      <w:r w:rsidRPr="001F3558">
        <w:rPr>
          <w:i/>
          <w:sz w:val="20"/>
          <w:szCs w:val="20"/>
        </w:rPr>
        <w:t xml:space="preserve">  lēmumu Nr.</w:t>
      </w:r>
      <w:r>
        <w:rPr>
          <w:i/>
          <w:sz w:val="20"/>
          <w:szCs w:val="20"/>
        </w:rPr>
        <w:t>422</w:t>
      </w:r>
      <w:r w:rsidRPr="001F3558">
        <w:rPr>
          <w:i/>
          <w:sz w:val="20"/>
          <w:szCs w:val="20"/>
        </w:rPr>
        <w:t>, protokols Nr.</w:t>
      </w:r>
      <w:r>
        <w:rPr>
          <w:i/>
          <w:sz w:val="20"/>
          <w:szCs w:val="20"/>
        </w:rPr>
        <w:t>21</w:t>
      </w:r>
      <w:r w:rsidRPr="001F3558">
        <w:rPr>
          <w:i/>
          <w:sz w:val="20"/>
          <w:szCs w:val="20"/>
        </w:rPr>
        <w:t xml:space="preserve">, </w:t>
      </w:r>
      <w:r>
        <w:rPr>
          <w:i/>
          <w:sz w:val="20"/>
          <w:szCs w:val="20"/>
        </w:rPr>
        <w:t>18</w:t>
      </w:r>
      <w:r w:rsidRPr="001F3558">
        <w:rPr>
          <w:i/>
          <w:sz w:val="20"/>
          <w:szCs w:val="20"/>
        </w:rPr>
        <w:t xml:space="preserve">.p., kas stājas spēkā ar </w:t>
      </w:r>
      <w:r>
        <w:rPr>
          <w:i/>
          <w:sz w:val="20"/>
          <w:szCs w:val="20"/>
        </w:rPr>
        <w:t>23.12.2014.</w:t>
      </w:r>
      <w:r w:rsidRPr="001F3558">
        <w:rPr>
          <w:i/>
          <w:sz w:val="20"/>
          <w:szCs w:val="20"/>
        </w:rPr>
        <w:t>).</w:t>
      </w:r>
    </w:p>
    <w:p w:rsidR="00474C22" w:rsidRPr="00474C22" w:rsidRDefault="00474C22" w:rsidP="00772BA5">
      <w:pPr>
        <w:pStyle w:val="Paraststmeklis"/>
        <w:spacing w:before="0" w:beforeAutospacing="0" w:after="0" w:afterAutospacing="0"/>
        <w:ind w:left="360" w:hanging="360"/>
        <w:jc w:val="both"/>
        <w:rPr>
          <w:rFonts w:ascii="Times New Roman" w:hAnsi="Times New Roman"/>
          <w:sz w:val="24"/>
          <w:szCs w:val="24"/>
        </w:rPr>
      </w:pPr>
      <w:r w:rsidRPr="00474C22">
        <w:rPr>
          <w:rFonts w:ascii="Times New Roman" w:hAnsi="Times New Roman"/>
          <w:sz w:val="24"/>
          <w:szCs w:val="24"/>
        </w:rPr>
        <w:t>11.</w:t>
      </w:r>
      <w:r w:rsidRPr="00474C22">
        <w:rPr>
          <w:rFonts w:ascii="Times New Roman" w:hAnsi="Times New Roman"/>
          <w:sz w:val="24"/>
          <w:szCs w:val="24"/>
        </w:rPr>
        <w:tab/>
        <w:t>Naudas balva sportā (pirms nodokļu nomaksas):</w:t>
      </w:r>
    </w:p>
    <w:p w:rsidR="00474C22" w:rsidRPr="00474C22" w:rsidRDefault="00474C22" w:rsidP="00772BA5">
      <w:pPr>
        <w:ind w:left="360" w:hanging="360"/>
        <w:jc w:val="both"/>
      </w:pPr>
      <w:r w:rsidRPr="00474C22">
        <w:t>11.1. Olimpiskajās spēlēs individuālajos sporta veidos, stafetēs un komandās ar dalībnieku skaitu 3-4 sportistiem:</w:t>
      </w:r>
    </w:p>
    <w:p w:rsidR="00474C22" w:rsidRPr="00474C22" w:rsidRDefault="00474C22" w:rsidP="00772BA5">
      <w:pPr>
        <w:pStyle w:val="Paraststmeklis"/>
        <w:spacing w:before="0" w:beforeAutospacing="0" w:after="0" w:afterAutospacing="0"/>
        <w:ind w:left="357" w:hanging="357"/>
        <w:jc w:val="both"/>
        <w:rPr>
          <w:rFonts w:ascii="Times New Roman" w:hAnsi="Times New Roman"/>
          <w:sz w:val="24"/>
          <w:szCs w:val="24"/>
        </w:rPr>
      </w:pPr>
      <w:r>
        <w:rPr>
          <w:rFonts w:ascii="Times New Roman" w:hAnsi="Times New Roman"/>
          <w:sz w:val="24"/>
          <w:szCs w:val="24"/>
        </w:rPr>
        <w:tab/>
        <w:t xml:space="preserve">11.1.1. par 1.vietu - </w:t>
      </w:r>
      <w:r>
        <w:rPr>
          <w:rFonts w:ascii="Times New Roman" w:hAnsi="Times New Roman"/>
          <w:sz w:val="24"/>
          <w:szCs w:val="24"/>
        </w:rPr>
        <w:tab/>
      </w:r>
      <w:r w:rsidRPr="00474C22">
        <w:rPr>
          <w:rFonts w:ascii="Times New Roman" w:hAnsi="Times New Roman"/>
          <w:sz w:val="24"/>
          <w:szCs w:val="24"/>
        </w:rPr>
        <w:t>5000 EUR;</w:t>
      </w:r>
    </w:p>
    <w:p w:rsidR="00474C22" w:rsidRPr="00474C22" w:rsidRDefault="00474C22" w:rsidP="00474C22">
      <w:pPr>
        <w:pStyle w:val="Paraststmeklis"/>
        <w:spacing w:before="0" w:beforeAutospacing="0" w:after="0" w:afterAutospacing="0"/>
        <w:ind w:left="357" w:hanging="357"/>
        <w:jc w:val="both"/>
        <w:rPr>
          <w:rFonts w:ascii="Times New Roman" w:hAnsi="Times New Roman"/>
          <w:sz w:val="24"/>
          <w:szCs w:val="24"/>
        </w:rPr>
      </w:pPr>
      <w:r w:rsidRPr="00474C22">
        <w:rPr>
          <w:rFonts w:ascii="Times New Roman" w:hAnsi="Times New Roman"/>
          <w:sz w:val="24"/>
          <w:szCs w:val="24"/>
        </w:rPr>
        <w:tab/>
        <w:t xml:space="preserve">11.1.2. par 2.vietu </w:t>
      </w:r>
      <w:r>
        <w:rPr>
          <w:rFonts w:ascii="Times New Roman" w:hAnsi="Times New Roman"/>
          <w:sz w:val="24"/>
          <w:szCs w:val="24"/>
        </w:rPr>
        <w:t xml:space="preserve">– </w:t>
      </w:r>
      <w:r>
        <w:rPr>
          <w:rFonts w:ascii="Times New Roman" w:hAnsi="Times New Roman"/>
          <w:sz w:val="24"/>
          <w:szCs w:val="24"/>
        </w:rPr>
        <w:tab/>
      </w:r>
      <w:r w:rsidRPr="00474C22">
        <w:rPr>
          <w:rFonts w:ascii="Times New Roman" w:hAnsi="Times New Roman"/>
          <w:sz w:val="24"/>
          <w:szCs w:val="24"/>
        </w:rPr>
        <w:t xml:space="preserve">4000 EUR; </w:t>
      </w:r>
    </w:p>
    <w:p w:rsidR="00474C22" w:rsidRPr="00474C22" w:rsidRDefault="00474C22" w:rsidP="00474C22">
      <w:pPr>
        <w:pStyle w:val="Paraststmeklis"/>
        <w:spacing w:before="0" w:beforeAutospacing="0" w:after="0" w:afterAutospacing="0"/>
        <w:ind w:left="357" w:hanging="357"/>
        <w:jc w:val="both"/>
        <w:rPr>
          <w:rFonts w:ascii="Times New Roman" w:hAnsi="Times New Roman"/>
          <w:sz w:val="24"/>
          <w:szCs w:val="24"/>
        </w:rPr>
      </w:pPr>
      <w:r w:rsidRPr="00474C22">
        <w:rPr>
          <w:rFonts w:ascii="Times New Roman" w:hAnsi="Times New Roman"/>
          <w:sz w:val="24"/>
          <w:szCs w:val="24"/>
        </w:rPr>
        <w:t xml:space="preserve">      11.1.3. par 3.vietu </w:t>
      </w:r>
      <w:r>
        <w:rPr>
          <w:rFonts w:ascii="Times New Roman" w:hAnsi="Times New Roman"/>
          <w:sz w:val="24"/>
          <w:szCs w:val="24"/>
        </w:rPr>
        <w:t xml:space="preserve">– </w:t>
      </w:r>
      <w:r>
        <w:rPr>
          <w:rFonts w:ascii="Times New Roman" w:hAnsi="Times New Roman"/>
          <w:sz w:val="24"/>
          <w:szCs w:val="24"/>
        </w:rPr>
        <w:tab/>
      </w:r>
      <w:r w:rsidRPr="00474C22">
        <w:rPr>
          <w:rFonts w:ascii="Times New Roman" w:hAnsi="Times New Roman"/>
          <w:sz w:val="24"/>
          <w:szCs w:val="24"/>
        </w:rPr>
        <w:t xml:space="preserve">3000 EUR;                                        </w:t>
      </w:r>
    </w:p>
    <w:p w:rsidR="00474C22" w:rsidRPr="00474C22" w:rsidRDefault="00474C22" w:rsidP="00474C22">
      <w:pPr>
        <w:pStyle w:val="Paraststmeklis"/>
        <w:spacing w:before="0" w:beforeAutospacing="0" w:after="0" w:afterAutospacing="0"/>
        <w:ind w:left="357" w:hanging="357"/>
        <w:jc w:val="both"/>
        <w:rPr>
          <w:rFonts w:ascii="Times New Roman" w:hAnsi="Times New Roman"/>
          <w:sz w:val="24"/>
          <w:szCs w:val="24"/>
        </w:rPr>
      </w:pPr>
      <w:r w:rsidRPr="00474C22">
        <w:rPr>
          <w:rFonts w:ascii="Times New Roman" w:hAnsi="Times New Roman"/>
          <w:sz w:val="24"/>
          <w:szCs w:val="24"/>
        </w:rPr>
        <w:t xml:space="preserve">      11.1.4. par 4.vietu –</w:t>
      </w:r>
      <w:r>
        <w:rPr>
          <w:rFonts w:ascii="Times New Roman" w:hAnsi="Times New Roman"/>
          <w:sz w:val="24"/>
          <w:szCs w:val="24"/>
        </w:rPr>
        <w:tab/>
      </w:r>
      <w:r w:rsidRPr="00474C22">
        <w:rPr>
          <w:rFonts w:ascii="Times New Roman" w:hAnsi="Times New Roman"/>
          <w:sz w:val="24"/>
          <w:szCs w:val="24"/>
        </w:rPr>
        <w:t>2000 EUR;</w:t>
      </w:r>
    </w:p>
    <w:p w:rsidR="00474C22" w:rsidRPr="00474C22" w:rsidRDefault="00474C22" w:rsidP="00474C22">
      <w:pPr>
        <w:pStyle w:val="Paraststmeklis"/>
        <w:spacing w:before="0" w:beforeAutospacing="0" w:after="0" w:afterAutospacing="0"/>
        <w:ind w:left="357" w:hanging="357"/>
        <w:jc w:val="both"/>
        <w:rPr>
          <w:rFonts w:ascii="Times New Roman" w:hAnsi="Times New Roman"/>
          <w:sz w:val="24"/>
          <w:szCs w:val="24"/>
        </w:rPr>
      </w:pPr>
      <w:r w:rsidRPr="00474C22">
        <w:rPr>
          <w:rFonts w:ascii="Times New Roman" w:hAnsi="Times New Roman"/>
          <w:sz w:val="24"/>
          <w:szCs w:val="24"/>
        </w:rPr>
        <w:t xml:space="preserve">      11.1.5. par 5.vietu – </w:t>
      </w:r>
      <w:r>
        <w:rPr>
          <w:rFonts w:ascii="Times New Roman" w:hAnsi="Times New Roman"/>
          <w:sz w:val="24"/>
          <w:szCs w:val="24"/>
        </w:rPr>
        <w:tab/>
      </w:r>
      <w:r w:rsidRPr="00474C22">
        <w:rPr>
          <w:rFonts w:ascii="Times New Roman" w:hAnsi="Times New Roman"/>
          <w:sz w:val="24"/>
          <w:szCs w:val="24"/>
        </w:rPr>
        <w:t xml:space="preserve">1000 EUR; </w:t>
      </w:r>
    </w:p>
    <w:p w:rsidR="00474C22" w:rsidRPr="00474C22" w:rsidRDefault="00474C22" w:rsidP="00474C22">
      <w:pPr>
        <w:pStyle w:val="Paraststmeklis"/>
        <w:spacing w:before="0" w:beforeAutospacing="0" w:after="0" w:afterAutospacing="0"/>
        <w:ind w:left="357" w:hanging="357"/>
        <w:jc w:val="both"/>
        <w:rPr>
          <w:rFonts w:ascii="Times New Roman" w:hAnsi="Times New Roman"/>
          <w:sz w:val="24"/>
          <w:szCs w:val="24"/>
        </w:rPr>
      </w:pPr>
      <w:r w:rsidRPr="00474C22">
        <w:rPr>
          <w:rFonts w:ascii="Times New Roman" w:hAnsi="Times New Roman"/>
          <w:sz w:val="24"/>
          <w:szCs w:val="24"/>
        </w:rPr>
        <w:t xml:space="preserve">      11.1.6 par 6.vietu – </w:t>
      </w:r>
      <w:r>
        <w:rPr>
          <w:rFonts w:ascii="Times New Roman" w:hAnsi="Times New Roman"/>
          <w:sz w:val="24"/>
          <w:szCs w:val="24"/>
        </w:rPr>
        <w:tab/>
      </w:r>
      <w:r w:rsidRPr="00474C22">
        <w:rPr>
          <w:rFonts w:ascii="Times New Roman" w:hAnsi="Times New Roman"/>
          <w:sz w:val="24"/>
          <w:szCs w:val="24"/>
        </w:rPr>
        <w:t xml:space="preserve">500 EUR.                                </w:t>
      </w:r>
    </w:p>
    <w:p w:rsidR="00474C22" w:rsidRPr="00474C22" w:rsidRDefault="00474C22" w:rsidP="00474C22">
      <w:pPr>
        <w:ind w:left="360" w:hanging="360"/>
      </w:pPr>
      <w:r w:rsidRPr="00474C22">
        <w:t>11.2. Pasaules čempionātos individuālajos sporta veidos, stafetēs un komandās ar dalībnieku skaitu 3-4 sportistiem:</w:t>
      </w:r>
    </w:p>
    <w:p w:rsidR="00474C22" w:rsidRPr="00474C22" w:rsidRDefault="00474C22" w:rsidP="00474C22">
      <w:pPr>
        <w:ind w:left="360" w:hanging="360"/>
      </w:pPr>
      <w:r w:rsidRPr="00474C22">
        <w:tab/>
        <w:t>11.2.1. par 1.vietu –</w:t>
      </w:r>
      <w:r>
        <w:tab/>
      </w:r>
      <w:r w:rsidRPr="00474C22">
        <w:t>2000 EUR;</w:t>
      </w:r>
    </w:p>
    <w:p w:rsidR="00474C22" w:rsidRPr="00474C22" w:rsidRDefault="00474C22" w:rsidP="00474C22">
      <w:pPr>
        <w:ind w:left="360" w:hanging="360"/>
      </w:pPr>
      <w:r w:rsidRPr="00474C22">
        <w:tab/>
        <w:t>11.2.2. par 2.vietu –</w:t>
      </w:r>
      <w:r>
        <w:tab/>
      </w:r>
      <w:r w:rsidRPr="00474C22">
        <w:t>1500 EUR;</w:t>
      </w:r>
    </w:p>
    <w:p w:rsidR="00474C22" w:rsidRPr="00474C22" w:rsidRDefault="00474C22" w:rsidP="00474C22">
      <w:pPr>
        <w:ind w:left="360" w:hanging="360"/>
      </w:pPr>
      <w:r w:rsidRPr="00474C22">
        <w:tab/>
        <w:t xml:space="preserve">11.2.3. par 3.vietu – </w:t>
      </w:r>
      <w:r>
        <w:tab/>
      </w:r>
      <w:r w:rsidRPr="00474C22">
        <w:t>1000 EUR.</w:t>
      </w:r>
    </w:p>
    <w:p w:rsidR="00474C22" w:rsidRPr="00474C22" w:rsidRDefault="00474C22" w:rsidP="00474C22">
      <w:pPr>
        <w:ind w:left="360" w:hanging="360"/>
      </w:pPr>
      <w:r w:rsidRPr="00474C22">
        <w:t>11.3. Pasaules spēlēs</w:t>
      </w:r>
      <w:r w:rsidR="00071BA3">
        <w:t>, Pasaules kausa kopvērtējumos</w:t>
      </w:r>
      <w:r w:rsidRPr="00474C22">
        <w:t xml:space="preserve"> un Eiropas čempionātos individuālajos sporta veidos, stafetēs un komandās ar dalībnieku skaitu 3-4 sportistiem:</w:t>
      </w:r>
    </w:p>
    <w:p w:rsidR="00474C22" w:rsidRPr="00474C22" w:rsidRDefault="00474C22" w:rsidP="00474C22">
      <w:pPr>
        <w:ind w:left="360" w:hanging="360"/>
      </w:pPr>
      <w:r w:rsidRPr="00474C22">
        <w:tab/>
        <w:t>11.3.1. par 1.vietu –</w:t>
      </w:r>
      <w:r>
        <w:tab/>
      </w:r>
      <w:r w:rsidRPr="00474C22">
        <w:t>1000 EUR;</w:t>
      </w:r>
    </w:p>
    <w:p w:rsidR="00474C22" w:rsidRPr="00474C22" w:rsidRDefault="00474C22" w:rsidP="00474C22">
      <w:pPr>
        <w:ind w:left="360" w:hanging="360"/>
      </w:pPr>
      <w:r w:rsidRPr="00474C22">
        <w:tab/>
        <w:t>11.3.2. par 2.vietu –</w:t>
      </w:r>
      <w:r>
        <w:tab/>
      </w:r>
      <w:r w:rsidRPr="00474C22">
        <w:t>700 EUR;</w:t>
      </w:r>
    </w:p>
    <w:p w:rsidR="00474C22" w:rsidRPr="00474C22" w:rsidRDefault="00474C22" w:rsidP="00474C22">
      <w:pPr>
        <w:ind w:left="360" w:hanging="360"/>
      </w:pPr>
      <w:r w:rsidRPr="00474C22">
        <w:tab/>
        <w:t xml:space="preserve">11.3.3. par 3.vietu – </w:t>
      </w:r>
      <w:r>
        <w:tab/>
      </w:r>
      <w:smartTag w:uri="schemas-tilde-lv/tildestengine" w:element="currency2">
        <w:smartTagPr>
          <w:attr w:name="currency_text" w:val="EUR"/>
          <w:attr w:name="currency_value" w:val="500"/>
          <w:attr w:name="currency_key" w:val="EUR"/>
          <w:attr w:name="currency_id" w:val="16"/>
        </w:smartTagPr>
        <w:r w:rsidRPr="00474C22">
          <w:t>500 EUR</w:t>
        </w:r>
      </w:smartTag>
      <w:r w:rsidRPr="00474C22">
        <w:t>.</w:t>
      </w:r>
    </w:p>
    <w:p w:rsidR="00474C22" w:rsidRPr="00474C22" w:rsidRDefault="00474C22" w:rsidP="00474C22">
      <w:pPr>
        <w:ind w:left="360" w:hanging="360"/>
      </w:pPr>
      <w:r w:rsidRPr="00474C22">
        <w:t>11.4. Baltijas valstu čempionāti un Latvijas Olimpiādes (vasaras un ziemas) individuālajos sporta veidos, stafetēs un komandās ar dalībnieku skaitu 3-4 sportistiem:</w:t>
      </w:r>
    </w:p>
    <w:p w:rsidR="00474C22" w:rsidRPr="00474C22" w:rsidRDefault="00474C22" w:rsidP="00474C22">
      <w:pPr>
        <w:ind w:left="360" w:hanging="360"/>
      </w:pPr>
      <w:r w:rsidRPr="00474C22">
        <w:tab/>
        <w:t>11.4.1. par 1.vietu –</w:t>
      </w:r>
      <w:r>
        <w:tab/>
      </w:r>
      <w:r w:rsidRPr="00474C22">
        <w:t>250 EUR;</w:t>
      </w:r>
    </w:p>
    <w:p w:rsidR="00474C22" w:rsidRPr="00474C22" w:rsidRDefault="00474C22" w:rsidP="00474C22">
      <w:pPr>
        <w:ind w:left="360" w:hanging="360"/>
      </w:pPr>
      <w:r w:rsidRPr="00474C22">
        <w:tab/>
        <w:t>11.4.2. par 2.vietu –</w:t>
      </w:r>
      <w:r>
        <w:tab/>
      </w:r>
      <w:r w:rsidRPr="00474C22">
        <w:t>200 EUR;</w:t>
      </w:r>
    </w:p>
    <w:p w:rsidR="00474C22" w:rsidRPr="00474C22" w:rsidRDefault="00474C22" w:rsidP="00474C22">
      <w:pPr>
        <w:ind w:left="360" w:hanging="360"/>
      </w:pPr>
      <w:r w:rsidRPr="00474C22">
        <w:tab/>
        <w:t xml:space="preserve">11.4.3. par 3.vietu – </w:t>
      </w:r>
      <w:r>
        <w:tab/>
      </w:r>
      <w:r w:rsidRPr="00474C22">
        <w:t>150 EUR.</w:t>
      </w:r>
    </w:p>
    <w:p w:rsidR="00474C22" w:rsidRPr="00474C22" w:rsidRDefault="00474C22" w:rsidP="00474C22">
      <w:r w:rsidRPr="00474C22">
        <w:t>11.5. Latvijas čempionātos individuālajos sporta veidos:</w:t>
      </w:r>
    </w:p>
    <w:p w:rsidR="00474C22" w:rsidRPr="00474C22" w:rsidRDefault="00474C22" w:rsidP="00474C22">
      <w:pPr>
        <w:ind w:left="360" w:hanging="360"/>
      </w:pPr>
      <w:r w:rsidRPr="00474C22">
        <w:t xml:space="preserve">     11.5.1. p</w:t>
      </w:r>
      <w:r>
        <w:t xml:space="preserve">ar 1.vietu -            </w:t>
      </w:r>
      <w:smartTag w:uri="schemas-tilde-lv/tildestengine" w:element="currency2">
        <w:smartTagPr>
          <w:attr w:name="currency_text" w:val="EUR"/>
          <w:attr w:name="currency_value" w:val="100"/>
          <w:attr w:name="currency_key" w:val="EUR"/>
          <w:attr w:name="currency_id" w:val="16"/>
        </w:smartTagPr>
        <w:r w:rsidRPr="00474C22">
          <w:t>100 EUR</w:t>
        </w:r>
      </w:smartTag>
    </w:p>
    <w:p w:rsidR="00474C22" w:rsidRPr="00474C22" w:rsidRDefault="00474C22" w:rsidP="00474C22">
      <w:pPr>
        <w:ind w:left="360" w:hanging="360"/>
      </w:pPr>
      <w:r w:rsidRPr="00474C22">
        <w:t xml:space="preserve">     11.5.2. par</w:t>
      </w:r>
      <w:r>
        <w:t xml:space="preserve"> 2.vietu -             </w:t>
      </w:r>
      <w:smartTag w:uri="schemas-tilde-lv/tildestengine" w:element="currency2">
        <w:smartTagPr>
          <w:attr w:name="currency_text" w:val="EUR"/>
          <w:attr w:name="currency_value" w:val="75"/>
          <w:attr w:name="currency_key" w:val="EUR"/>
          <w:attr w:name="currency_id" w:val="16"/>
        </w:smartTagPr>
        <w:r w:rsidRPr="00474C22">
          <w:t>75 EUR</w:t>
        </w:r>
      </w:smartTag>
    </w:p>
    <w:p w:rsidR="00474C22" w:rsidRPr="00474C22" w:rsidRDefault="00474C22" w:rsidP="00474C22">
      <w:pPr>
        <w:ind w:left="360" w:hanging="360"/>
      </w:pPr>
      <w:r>
        <w:t xml:space="preserve">     11.5.3. par 3.vietu - </w:t>
      </w:r>
      <w:r>
        <w:tab/>
      </w:r>
      <w:r w:rsidRPr="00474C22">
        <w:t xml:space="preserve"> </w:t>
      </w:r>
      <w:smartTag w:uri="schemas-tilde-lv/tildestengine" w:element="currency2">
        <w:smartTagPr>
          <w:attr w:name="currency_text" w:val="EUR"/>
          <w:attr w:name="currency_value" w:val="50"/>
          <w:attr w:name="currency_key" w:val="EUR"/>
          <w:attr w:name="currency_id" w:val="16"/>
        </w:smartTagPr>
        <w:r w:rsidRPr="00474C22">
          <w:t>50 EUR</w:t>
        </w:r>
      </w:smartTag>
    </w:p>
    <w:p w:rsidR="00474C22" w:rsidRPr="00474C22" w:rsidRDefault="00474C22" w:rsidP="00474C22">
      <w:pPr>
        <w:ind w:left="360" w:hanging="360"/>
      </w:pPr>
      <w:r w:rsidRPr="00474C22">
        <w:t>11.6. Latvijas čempionātos un Latvijas vasaras Olimpiādēs komandu sporta veidos (no10 dalībniekiem):</w:t>
      </w:r>
    </w:p>
    <w:p w:rsidR="00474C22" w:rsidRPr="00474C22" w:rsidRDefault="00474C22" w:rsidP="00474C22">
      <w:pPr>
        <w:ind w:left="360" w:hanging="360"/>
      </w:pPr>
      <w:r w:rsidRPr="00474C22">
        <w:tab/>
        <w:t>11.6.1. par 1.vietu –</w:t>
      </w:r>
      <w:r>
        <w:tab/>
      </w:r>
      <w:smartTag w:uri="schemas-tilde-lv/tildestengine" w:element="currency2">
        <w:smartTagPr>
          <w:attr w:name="currency_text" w:val="EUR"/>
          <w:attr w:name="currency_value" w:val="700"/>
          <w:attr w:name="currency_key" w:val="EUR"/>
          <w:attr w:name="currency_id" w:val="16"/>
        </w:smartTagPr>
        <w:r w:rsidRPr="00474C22">
          <w:t>700 EUR</w:t>
        </w:r>
      </w:smartTag>
      <w:r w:rsidRPr="00474C22">
        <w:t>;</w:t>
      </w:r>
    </w:p>
    <w:p w:rsidR="00474C22" w:rsidRPr="00474C22" w:rsidRDefault="00474C22" w:rsidP="00474C22">
      <w:pPr>
        <w:ind w:left="360" w:hanging="360"/>
      </w:pPr>
      <w:r w:rsidRPr="00474C22">
        <w:tab/>
        <w:t>11.6.2. par 2.vietu –</w:t>
      </w:r>
      <w:r>
        <w:tab/>
      </w:r>
      <w:smartTag w:uri="schemas-tilde-lv/tildestengine" w:element="currency2">
        <w:smartTagPr>
          <w:attr w:name="currency_text" w:val="EUR"/>
          <w:attr w:name="currency_value" w:val="500"/>
          <w:attr w:name="currency_key" w:val="EUR"/>
          <w:attr w:name="currency_id" w:val="16"/>
        </w:smartTagPr>
        <w:r w:rsidRPr="00474C22">
          <w:t>500 EUR</w:t>
        </w:r>
      </w:smartTag>
      <w:r w:rsidRPr="00474C22">
        <w:t>;</w:t>
      </w:r>
    </w:p>
    <w:p w:rsidR="00474C22" w:rsidRPr="00474C22" w:rsidRDefault="00474C22" w:rsidP="00474C22">
      <w:pPr>
        <w:ind w:left="360" w:hanging="360"/>
      </w:pPr>
      <w:r w:rsidRPr="00474C22">
        <w:tab/>
        <w:t xml:space="preserve">11.6.3. par 3.vietu – </w:t>
      </w:r>
      <w:r>
        <w:tab/>
      </w:r>
      <w:smartTag w:uri="schemas-tilde-lv/tildestengine" w:element="currency2">
        <w:smartTagPr>
          <w:attr w:name="currency_text" w:val="EUR"/>
          <w:attr w:name="currency_value" w:val="300"/>
          <w:attr w:name="currency_key" w:val="EUR"/>
          <w:attr w:name="currency_id" w:val="16"/>
        </w:smartTagPr>
        <w:r w:rsidRPr="00474C22">
          <w:t>300 EUR</w:t>
        </w:r>
      </w:smartTag>
      <w:r w:rsidRPr="00474C22">
        <w:t>.</w:t>
      </w:r>
    </w:p>
    <w:p w:rsidR="00474C22" w:rsidRPr="00474C22" w:rsidRDefault="00474C22" w:rsidP="00474C22">
      <w:pPr>
        <w:ind w:left="360" w:hanging="360"/>
      </w:pPr>
      <w:r w:rsidRPr="00474C22">
        <w:t>11.7. Pasaules jauniešu un junioru čempionātos un Eiropas jaunatnes Olimpiādēs (vasaras un ziemas) individuālajos sporta veidos, stafetēs un komandās ar dalībnieku skaitu 3-4 sportistiem:</w:t>
      </w:r>
    </w:p>
    <w:p w:rsidR="00474C22" w:rsidRPr="00474C22" w:rsidRDefault="00474C22" w:rsidP="00474C22">
      <w:pPr>
        <w:ind w:left="360" w:hanging="360"/>
      </w:pPr>
      <w:r w:rsidRPr="00474C22">
        <w:t xml:space="preserve">      11.7.1. par 1.vietu –</w:t>
      </w:r>
      <w:r>
        <w:tab/>
      </w:r>
      <w:smartTag w:uri="schemas-tilde-lv/tildestengine" w:element="currency2">
        <w:smartTagPr>
          <w:attr w:name="currency_text" w:val="EUR"/>
          <w:attr w:name="currency_value" w:val="1000"/>
          <w:attr w:name="currency_key" w:val="EUR"/>
          <w:attr w:name="currency_id" w:val="16"/>
        </w:smartTagPr>
        <w:r w:rsidRPr="00474C22">
          <w:t>1000 EUR</w:t>
        </w:r>
      </w:smartTag>
      <w:r w:rsidRPr="00474C22">
        <w:t>;</w:t>
      </w:r>
    </w:p>
    <w:p w:rsidR="00474C22" w:rsidRPr="00474C22" w:rsidRDefault="00474C22" w:rsidP="00474C22">
      <w:pPr>
        <w:ind w:left="360" w:hanging="360"/>
      </w:pPr>
      <w:r w:rsidRPr="00474C22">
        <w:tab/>
        <w:t>11.7.2. par 2.vietu –</w:t>
      </w:r>
      <w:r>
        <w:tab/>
      </w:r>
      <w:smartTag w:uri="schemas-tilde-lv/tildestengine" w:element="currency2">
        <w:smartTagPr>
          <w:attr w:name="currency_text" w:val="EUR"/>
          <w:attr w:name="currency_value" w:val="700"/>
          <w:attr w:name="currency_key" w:val="EUR"/>
          <w:attr w:name="currency_id" w:val="16"/>
        </w:smartTagPr>
        <w:r w:rsidRPr="00474C22">
          <w:t>700 EUR</w:t>
        </w:r>
      </w:smartTag>
      <w:r w:rsidRPr="00474C22">
        <w:t>;</w:t>
      </w:r>
    </w:p>
    <w:p w:rsidR="00474C22" w:rsidRPr="00474C22" w:rsidRDefault="00474C22" w:rsidP="00474C22">
      <w:pPr>
        <w:ind w:left="360" w:hanging="360"/>
      </w:pPr>
      <w:r w:rsidRPr="00474C22">
        <w:tab/>
        <w:t xml:space="preserve">11.7.3. par 3.vietu – </w:t>
      </w:r>
      <w:r>
        <w:tab/>
      </w:r>
      <w:smartTag w:uri="schemas-tilde-lv/tildestengine" w:element="currency2">
        <w:smartTagPr>
          <w:attr w:name="currency_text" w:val="EUR"/>
          <w:attr w:name="currency_value" w:val="500"/>
          <w:attr w:name="currency_key" w:val="EUR"/>
          <w:attr w:name="currency_id" w:val="16"/>
        </w:smartTagPr>
        <w:r w:rsidRPr="00474C22">
          <w:t>500 EUR</w:t>
        </w:r>
      </w:smartTag>
      <w:r w:rsidRPr="00474C22">
        <w:t>.</w:t>
      </w:r>
    </w:p>
    <w:p w:rsidR="00474C22" w:rsidRPr="00474C22" w:rsidRDefault="00474C22" w:rsidP="00474C22">
      <w:r w:rsidRPr="00474C22">
        <w:t>11.8. Baltijas valstu jauniešu un junioru čempionātos un Latvijas Jaunatnes Olimpiādēs</w:t>
      </w:r>
    </w:p>
    <w:p w:rsidR="00474C22" w:rsidRPr="00474C22" w:rsidRDefault="00474C22" w:rsidP="00474C22">
      <w:r w:rsidRPr="00474C22">
        <w:t xml:space="preserve">      individuālajos sporta veidos, stafetēs un komandās ar dalībnieku skaitu 3-4 </w:t>
      </w:r>
    </w:p>
    <w:p w:rsidR="00474C22" w:rsidRPr="00474C22" w:rsidRDefault="00474C22" w:rsidP="00474C22">
      <w:r w:rsidRPr="00474C22">
        <w:t xml:space="preserve">      sportistiem:</w:t>
      </w:r>
    </w:p>
    <w:p w:rsidR="00474C22" w:rsidRPr="00474C22" w:rsidRDefault="00474C22" w:rsidP="00474C22">
      <w:pPr>
        <w:ind w:left="360" w:hanging="360"/>
      </w:pPr>
      <w:r w:rsidRPr="00474C22">
        <w:lastRenderedPageBreak/>
        <w:tab/>
        <w:t>11.8.1. par 1.vietu –</w:t>
      </w:r>
      <w:r>
        <w:tab/>
      </w:r>
      <w:r w:rsidRPr="00474C22">
        <w:t>150 EUR;</w:t>
      </w:r>
    </w:p>
    <w:p w:rsidR="00474C22" w:rsidRPr="00474C22" w:rsidRDefault="00474C22" w:rsidP="00474C22">
      <w:pPr>
        <w:ind w:left="360" w:hanging="360"/>
      </w:pPr>
      <w:r w:rsidRPr="00474C22">
        <w:tab/>
        <w:t>11.8.2. par 2.vietu –</w:t>
      </w:r>
      <w:r>
        <w:tab/>
      </w:r>
      <w:r w:rsidRPr="00474C22">
        <w:t>120 EUR;</w:t>
      </w:r>
    </w:p>
    <w:p w:rsidR="00474C22" w:rsidRPr="00474C22" w:rsidRDefault="00474C22" w:rsidP="00474C22">
      <w:pPr>
        <w:ind w:left="360" w:hanging="360"/>
      </w:pPr>
      <w:r w:rsidRPr="00474C22">
        <w:tab/>
        <w:t xml:space="preserve">11.8.3. par 3.vietu – </w:t>
      </w:r>
      <w:r>
        <w:tab/>
      </w:r>
      <w:r w:rsidRPr="00474C22">
        <w:t>100 EUR.</w:t>
      </w:r>
    </w:p>
    <w:p w:rsidR="00474C22" w:rsidRPr="00474C22" w:rsidRDefault="00474C22" w:rsidP="00474C22">
      <w:pPr>
        <w:ind w:left="360" w:hanging="360"/>
      </w:pPr>
      <w:r w:rsidRPr="00474C22">
        <w:t>11.9. Latvijas jaunatnes un junioru čempionātos, Latvijas veterānu sporta spēlēs un Latvijas veterānu čempionātos individuālajos sporta veidos:</w:t>
      </w:r>
    </w:p>
    <w:p w:rsidR="00474C22" w:rsidRPr="00474C22" w:rsidRDefault="00474C22" w:rsidP="00474C22">
      <w:pPr>
        <w:ind w:left="360" w:hanging="360"/>
      </w:pPr>
      <w:r w:rsidRPr="00474C22">
        <w:tab/>
        <w:t>11.9.1. par 1.vietu –</w:t>
      </w:r>
      <w:r>
        <w:tab/>
      </w:r>
      <w:smartTag w:uri="schemas-tilde-lv/tildestengine" w:element="currency2">
        <w:smartTagPr>
          <w:attr w:name="currency_text" w:val="EUR"/>
          <w:attr w:name="currency_value" w:val="70"/>
          <w:attr w:name="currency_key" w:val="EUR"/>
          <w:attr w:name="currency_id" w:val="16"/>
        </w:smartTagPr>
        <w:r w:rsidRPr="00474C22">
          <w:t>70 EUR</w:t>
        </w:r>
      </w:smartTag>
      <w:r w:rsidRPr="00474C22">
        <w:t>;</w:t>
      </w:r>
    </w:p>
    <w:p w:rsidR="00474C22" w:rsidRPr="00474C22" w:rsidRDefault="00474C22" w:rsidP="00474C22">
      <w:pPr>
        <w:ind w:left="360" w:hanging="360"/>
      </w:pPr>
      <w:r w:rsidRPr="00474C22">
        <w:tab/>
        <w:t>11.9.2. par 2.vietu –</w:t>
      </w:r>
      <w:r>
        <w:tab/>
      </w:r>
      <w:smartTag w:uri="schemas-tilde-lv/tildestengine" w:element="currency2">
        <w:smartTagPr>
          <w:attr w:name="currency_text" w:val="EUR"/>
          <w:attr w:name="currency_value" w:val="50"/>
          <w:attr w:name="currency_key" w:val="EUR"/>
          <w:attr w:name="currency_id" w:val="16"/>
        </w:smartTagPr>
        <w:r w:rsidRPr="00474C22">
          <w:t>50 EUR</w:t>
        </w:r>
      </w:smartTag>
      <w:r w:rsidRPr="00474C22">
        <w:t>;</w:t>
      </w:r>
    </w:p>
    <w:p w:rsidR="00474C22" w:rsidRPr="00474C22" w:rsidRDefault="00474C22" w:rsidP="00474C22">
      <w:pPr>
        <w:ind w:left="360" w:hanging="360"/>
      </w:pPr>
      <w:r w:rsidRPr="00474C22">
        <w:tab/>
        <w:t xml:space="preserve">11.9.3. par 3.vietu – </w:t>
      </w:r>
      <w:r>
        <w:tab/>
      </w:r>
      <w:smartTag w:uri="schemas-tilde-lv/tildestengine" w:element="currency2">
        <w:smartTagPr>
          <w:attr w:name="currency_text" w:val="EUR"/>
          <w:attr w:name="currency_value" w:val="30"/>
          <w:attr w:name="currency_key" w:val="EUR"/>
          <w:attr w:name="currency_id" w:val="16"/>
        </w:smartTagPr>
        <w:r w:rsidRPr="00474C22">
          <w:t>30 EUR</w:t>
        </w:r>
      </w:smartTag>
      <w:r w:rsidRPr="00474C22">
        <w:t>.</w:t>
      </w:r>
    </w:p>
    <w:p w:rsidR="00474C22" w:rsidRPr="00474C22" w:rsidRDefault="00474C22" w:rsidP="00474C22">
      <w:pPr>
        <w:ind w:left="360" w:hanging="360"/>
      </w:pPr>
      <w:r w:rsidRPr="00474C22">
        <w:t>11.10. Latvijas jaunatnes un junioru čempionātos, Latvijas veterānu sporta spēlēs un Latvijas veterānu čempionātos stafetēs un komandās ar dalībnieku skaitu 3-4 sportistiem:</w:t>
      </w:r>
    </w:p>
    <w:p w:rsidR="00474C22" w:rsidRPr="00474C22" w:rsidRDefault="00474C22" w:rsidP="00474C22">
      <w:pPr>
        <w:ind w:left="360" w:hanging="360"/>
      </w:pPr>
      <w:r w:rsidRPr="00474C22">
        <w:t xml:space="preserve">      11.10.1. par 1.vietu –</w:t>
      </w:r>
      <w:r>
        <w:tab/>
      </w:r>
      <w:smartTag w:uri="schemas-tilde-lv/tildestengine" w:element="currency2">
        <w:smartTagPr>
          <w:attr w:name="currency_text" w:val="EUR"/>
          <w:attr w:name="currency_value" w:val="150"/>
          <w:attr w:name="currency_key" w:val="EUR"/>
          <w:attr w:name="currency_id" w:val="16"/>
        </w:smartTagPr>
        <w:r w:rsidRPr="00474C22">
          <w:t>150 EUR</w:t>
        </w:r>
      </w:smartTag>
      <w:r w:rsidRPr="00474C22">
        <w:t>;</w:t>
      </w:r>
    </w:p>
    <w:p w:rsidR="00474C22" w:rsidRPr="00474C22" w:rsidRDefault="00474C22" w:rsidP="00474C22">
      <w:pPr>
        <w:ind w:left="360" w:hanging="360"/>
      </w:pPr>
      <w:r w:rsidRPr="00474C22">
        <w:tab/>
        <w:t>11.10.2. par 2.vietu –</w:t>
      </w:r>
      <w:r>
        <w:tab/>
      </w:r>
      <w:smartTag w:uri="schemas-tilde-lv/tildestengine" w:element="currency2">
        <w:smartTagPr>
          <w:attr w:name="currency_text" w:val="EUR"/>
          <w:attr w:name="currency_value" w:val="100"/>
          <w:attr w:name="currency_key" w:val="EUR"/>
          <w:attr w:name="currency_id" w:val="16"/>
        </w:smartTagPr>
        <w:r w:rsidRPr="00474C22">
          <w:t>100 EUR</w:t>
        </w:r>
      </w:smartTag>
      <w:r w:rsidRPr="00474C22">
        <w:t>;</w:t>
      </w:r>
    </w:p>
    <w:p w:rsidR="00474C22" w:rsidRPr="00474C22" w:rsidRDefault="00474C22" w:rsidP="00474C22">
      <w:pPr>
        <w:ind w:left="360" w:hanging="360"/>
      </w:pPr>
      <w:r w:rsidRPr="00474C22">
        <w:tab/>
        <w:t xml:space="preserve">11.10.3. par 3.vietu – </w:t>
      </w:r>
      <w:r>
        <w:tab/>
      </w:r>
      <w:smartTag w:uri="schemas-tilde-lv/tildestengine" w:element="currency2">
        <w:smartTagPr>
          <w:attr w:name="currency_text" w:val="EUR"/>
          <w:attr w:name="currency_value" w:val="60"/>
          <w:attr w:name="currency_key" w:val="EUR"/>
          <w:attr w:name="currency_id" w:val="16"/>
        </w:smartTagPr>
        <w:r w:rsidRPr="00474C22">
          <w:t>60 EUR</w:t>
        </w:r>
      </w:smartTag>
      <w:r w:rsidRPr="00474C22">
        <w:t>.</w:t>
      </w:r>
    </w:p>
    <w:p w:rsidR="00474C22" w:rsidRPr="00474C22" w:rsidRDefault="00474C22" w:rsidP="00772BA5">
      <w:pPr>
        <w:ind w:left="360" w:hanging="360"/>
        <w:jc w:val="both"/>
      </w:pPr>
      <w:r w:rsidRPr="00474C22">
        <w:t>11.11. Latvijas jaunatnes un junioru čempionātos, Latvijas veterānu sporta spēlēs un Latvijas veterānu čempionātos komandu sporta veidos (no 10 dalībniekiem):</w:t>
      </w:r>
    </w:p>
    <w:p w:rsidR="00474C22" w:rsidRPr="00474C22" w:rsidRDefault="00474C22" w:rsidP="00772BA5">
      <w:pPr>
        <w:ind w:left="360" w:hanging="360"/>
        <w:jc w:val="both"/>
      </w:pPr>
      <w:r w:rsidRPr="00474C22">
        <w:t xml:space="preserve">      11.11.1. par 1.vietu –</w:t>
      </w:r>
      <w:r>
        <w:tab/>
      </w:r>
      <w:smartTag w:uri="schemas-tilde-lv/tildestengine" w:element="currency2">
        <w:smartTagPr>
          <w:attr w:name="currency_text" w:val="EUR"/>
          <w:attr w:name="currency_value" w:val="500"/>
          <w:attr w:name="currency_key" w:val="EUR"/>
          <w:attr w:name="currency_id" w:val="16"/>
        </w:smartTagPr>
        <w:r w:rsidRPr="00474C22">
          <w:t>500 EUR</w:t>
        </w:r>
      </w:smartTag>
      <w:r w:rsidRPr="00474C22">
        <w:t>;</w:t>
      </w:r>
    </w:p>
    <w:p w:rsidR="00474C22" w:rsidRPr="00474C22" w:rsidRDefault="00474C22" w:rsidP="00772BA5">
      <w:pPr>
        <w:ind w:left="360" w:hanging="360"/>
        <w:jc w:val="both"/>
      </w:pPr>
      <w:r w:rsidRPr="00474C22">
        <w:tab/>
        <w:t>11.11.2. par 2.vietu –</w:t>
      </w:r>
      <w:r>
        <w:tab/>
      </w:r>
      <w:smartTag w:uri="schemas-tilde-lv/tildestengine" w:element="currency2">
        <w:smartTagPr>
          <w:attr w:name="currency_text" w:val="EUR"/>
          <w:attr w:name="currency_value" w:val="400"/>
          <w:attr w:name="currency_key" w:val="EUR"/>
          <w:attr w:name="currency_id" w:val="16"/>
        </w:smartTagPr>
        <w:r w:rsidRPr="00474C22">
          <w:t>400 EUR</w:t>
        </w:r>
      </w:smartTag>
      <w:r w:rsidRPr="00474C22">
        <w:t>;</w:t>
      </w:r>
    </w:p>
    <w:p w:rsidR="00474C22" w:rsidRPr="00474C22" w:rsidRDefault="00474C22" w:rsidP="00772BA5">
      <w:pPr>
        <w:ind w:left="360" w:hanging="360"/>
        <w:jc w:val="both"/>
      </w:pPr>
      <w:r w:rsidRPr="00474C22">
        <w:tab/>
        <w:t xml:space="preserve">11.11.3. par 3.vietu – </w:t>
      </w:r>
      <w:r>
        <w:tab/>
      </w:r>
      <w:smartTag w:uri="schemas-tilde-lv/tildestengine" w:element="currency2">
        <w:smartTagPr>
          <w:attr w:name="currency_text" w:val="EUR"/>
          <w:attr w:name="currency_value" w:val="300"/>
          <w:attr w:name="currency_key" w:val="EUR"/>
          <w:attr w:name="currency_id" w:val="16"/>
        </w:smartTagPr>
        <w:r w:rsidRPr="00474C22">
          <w:t>300 EUR</w:t>
        </w:r>
      </w:smartTag>
      <w:r w:rsidRPr="00474C22">
        <w:t>.</w:t>
      </w:r>
    </w:p>
    <w:p w:rsidR="00474C22" w:rsidRPr="00474C22" w:rsidRDefault="00474C22" w:rsidP="00772BA5">
      <w:pPr>
        <w:ind w:left="360" w:hanging="360"/>
        <w:jc w:val="both"/>
      </w:pPr>
      <w:r w:rsidRPr="00474C22">
        <w:t>11.12. Sportistiem, kuri startējuši stafetēs vai komandās, piešķirtā naudas balva tiek sadalīta proporcionāli dalībnieku skaitam.</w:t>
      </w:r>
    </w:p>
    <w:p w:rsidR="00474C22" w:rsidRPr="00474C22" w:rsidRDefault="00474C22" w:rsidP="00772BA5">
      <w:pPr>
        <w:ind w:left="480" w:hanging="480"/>
        <w:jc w:val="both"/>
      </w:pPr>
      <w:r w:rsidRPr="00474C22">
        <w:t>11.13.</w:t>
      </w:r>
      <w:r w:rsidRPr="00474C22">
        <w:tab/>
        <w:t>Sportistu treneriem piešķir naudas balvas 30 % apmērā no nolikuma 11.punktā minētajām summām, ja treneris atbilst sekojošiem nosacījumiem:</w:t>
      </w:r>
    </w:p>
    <w:p w:rsidR="00474C22" w:rsidRPr="00474C22" w:rsidRDefault="00474C22" w:rsidP="00772BA5">
      <w:pPr>
        <w:ind w:left="1080" w:hanging="600"/>
        <w:jc w:val="both"/>
      </w:pPr>
      <w:r w:rsidRPr="00474C22">
        <w:t>11.13.1.</w:t>
      </w:r>
      <w:r w:rsidRPr="00474C22">
        <w:tab/>
        <w:t>trenera deklarētā dzīvesvieta vai darba vieta ir Alūksnes novadā;</w:t>
      </w:r>
    </w:p>
    <w:p w:rsidR="00474C22" w:rsidRPr="00474C22" w:rsidRDefault="00474C22" w:rsidP="00772BA5">
      <w:pPr>
        <w:ind w:left="1080" w:hanging="600"/>
        <w:jc w:val="both"/>
      </w:pPr>
      <w:r w:rsidRPr="00474C22">
        <w:t>11.13.2.</w:t>
      </w:r>
      <w:r w:rsidRPr="00474C22">
        <w:tab/>
        <w:t>treneris trenē sportistu ne mazāk kā vienu gadu.</w:t>
      </w:r>
    </w:p>
    <w:p w:rsidR="00474C22" w:rsidRPr="00474C22" w:rsidRDefault="00474C22" w:rsidP="00474C22">
      <w:pPr>
        <w:jc w:val="both"/>
      </w:pPr>
    </w:p>
    <w:p w:rsidR="00474C22" w:rsidRPr="00474C22" w:rsidRDefault="00474C22" w:rsidP="00474C22">
      <w:pPr>
        <w:widowControl/>
        <w:suppressAutoHyphens w:val="0"/>
        <w:jc w:val="center"/>
        <w:rPr>
          <w:b/>
        </w:rPr>
      </w:pPr>
      <w:r w:rsidRPr="00474C22">
        <w:rPr>
          <w:b/>
        </w:rPr>
        <w:t>IV. Kārtība, kādā tiek piešķirtas naudas balvas</w:t>
      </w:r>
    </w:p>
    <w:p w:rsidR="00474C22" w:rsidRPr="00474C22" w:rsidRDefault="00474C22" w:rsidP="00474C22">
      <w:pPr>
        <w:widowControl/>
        <w:suppressAutoHyphens w:val="0"/>
        <w:jc w:val="center"/>
        <w:rPr>
          <w:b/>
        </w:rPr>
      </w:pPr>
    </w:p>
    <w:p w:rsidR="00474C22" w:rsidRPr="00474C22" w:rsidRDefault="00474C22" w:rsidP="00772BA5">
      <w:pPr>
        <w:widowControl/>
        <w:suppressAutoHyphens w:val="0"/>
        <w:ind w:left="480" w:hanging="480"/>
        <w:jc w:val="both"/>
        <w:rPr>
          <w:lang w:eastAsia="ar-SA"/>
        </w:rPr>
      </w:pPr>
      <w:r w:rsidRPr="00474C22">
        <w:t>12.</w:t>
      </w:r>
      <w:r w:rsidRPr="00474C22">
        <w:tab/>
      </w:r>
      <w:r w:rsidRPr="00474C22">
        <w:rPr>
          <w:lang w:eastAsia="ar-SA"/>
        </w:rPr>
        <w:t xml:space="preserve">Iesniegumu un tam pievienotos dokumentus par naudas balvas piešķiršanu mēneša laikā izskata Alūksnes novada pašvaldības Kultūras un sporta nodaļa. </w:t>
      </w:r>
    </w:p>
    <w:p w:rsidR="00474C22" w:rsidRPr="00474C22" w:rsidRDefault="00474C22" w:rsidP="00772BA5">
      <w:pPr>
        <w:widowControl/>
        <w:tabs>
          <w:tab w:val="left" w:pos="480"/>
        </w:tabs>
        <w:suppressAutoHyphens w:val="0"/>
        <w:jc w:val="both"/>
        <w:rPr>
          <w:lang w:eastAsia="ar-SA"/>
        </w:rPr>
      </w:pPr>
      <w:r w:rsidRPr="00474C22">
        <w:rPr>
          <w:lang w:eastAsia="ar-SA"/>
        </w:rPr>
        <w:t>13.</w:t>
      </w:r>
      <w:r w:rsidRPr="00474C22">
        <w:rPr>
          <w:lang w:eastAsia="ar-SA"/>
        </w:rPr>
        <w:tab/>
        <w:t>Kultūras un sporta nodaļai ir pienākums:</w:t>
      </w:r>
    </w:p>
    <w:p w:rsidR="00474C22" w:rsidRPr="00474C22" w:rsidRDefault="00474C22" w:rsidP="00772BA5">
      <w:pPr>
        <w:widowControl/>
        <w:suppressAutoHyphens w:val="0"/>
        <w:ind w:left="1080" w:hanging="600"/>
        <w:jc w:val="both"/>
      </w:pPr>
      <w:r w:rsidRPr="00474C22">
        <w:t>13.1.</w:t>
      </w:r>
      <w:r w:rsidRPr="00474C22">
        <w:tab/>
        <w:t>pārbaudīt pieteikuma atbilstību administratīvajiem kritērijiem- vai ir iesniegti visi prasītie dokumenti ar tiesībām pieprasīt papildu informāciju;</w:t>
      </w:r>
    </w:p>
    <w:p w:rsidR="00474C22" w:rsidRPr="00474C22" w:rsidRDefault="00474C22" w:rsidP="00772BA5">
      <w:pPr>
        <w:widowControl/>
        <w:suppressAutoHyphens w:val="0"/>
        <w:ind w:left="1080" w:hanging="600"/>
        <w:jc w:val="both"/>
      </w:pPr>
      <w:r w:rsidRPr="00474C22">
        <w:t>13.2.</w:t>
      </w:r>
      <w:r w:rsidRPr="00474C22">
        <w:tab/>
      </w:r>
      <w:r w:rsidRPr="00474C22">
        <w:rPr>
          <w:lang w:eastAsia="ar-SA"/>
        </w:rPr>
        <w:t xml:space="preserve">sagatavot </w:t>
      </w:r>
      <w:r w:rsidRPr="00474C22">
        <w:t>lēmuma projektu par naudas balvas piešķiršanu vai pamatotu atteikumu, ja naudas balva netiek piešķirta;</w:t>
      </w:r>
    </w:p>
    <w:p w:rsidR="00474C22" w:rsidRPr="00474C22" w:rsidRDefault="00474C22" w:rsidP="00772BA5">
      <w:pPr>
        <w:widowControl/>
        <w:suppressAutoHyphens w:val="0"/>
        <w:ind w:left="1080" w:hanging="600"/>
        <w:jc w:val="both"/>
      </w:pPr>
      <w:r w:rsidRPr="00474C22">
        <w:rPr>
          <w:lang w:eastAsia="ar-SA"/>
        </w:rPr>
        <w:t>13.3.</w:t>
      </w:r>
      <w:r w:rsidRPr="00474C22">
        <w:rPr>
          <w:lang w:eastAsia="ar-SA"/>
        </w:rPr>
        <w:tab/>
        <w:t xml:space="preserve">neizskatīt </w:t>
      </w:r>
      <w:smartTag w:uri="schemas-tilde-lv/tildestengine" w:element="veidnes">
        <w:smartTagPr>
          <w:attr w:name="text" w:val="iesniegumu"/>
          <w:attr w:name="id" w:val="-1"/>
          <w:attr w:name="baseform" w:val="iesniegum|s"/>
        </w:smartTagPr>
        <w:r w:rsidRPr="00474C22">
          <w:rPr>
            <w:lang w:eastAsia="ar-SA"/>
          </w:rPr>
          <w:t>iesniegumu</w:t>
        </w:r>
      </w:smartTag>
      <w:r w:rsidRPr="00474C22">
        <w:rPr>
          <w:lang w:eastAsia="ar-SA"/>
        </w:rPr>
        <w:t xml:space="preserve"> par naudas balvas piešķiršanu un</w:t>
      </w:r>
      <w:r w:rsidRPr="00474C22">
        <w:t xml:space="preserve"> </w:t>
      </w:r>
      <w:r w:rsidRPr="00474C22">
        <w:rPr>
          <w:lang w:eastAsia="ar-SA"/>
        </w:rPr>
        <w:t xml:space="preserve">sniegt rakstisku atbildi </w:t>
      </w:r>
      <w:smartTag w:uri="schemas-tilde-lv/tildestengine" w:element="veidnes">
        <w:smartTagPr>
          <w:attr w:name="text" w:val="iesnieguma"/>
          <w:attr w:name="id" w:val="-1"/>
          <w:attr w:name="baseform" w:val="iesniegum|s"/>
        </w:smartTagPr>
        <w:r w:rsidRPr="00474C22">
          <w:rPr>
            <w:lang w:eastAsia="ar-SA"/>
          </w:rPr>
          <w:t>iesnieguma</w:t>
        </w:r>
      </w:smartTag>
      <w:r w:rsidRPr="00474C22">
        <w:rPr>
          <w:lang w:eastAsia="ar-SA"/>
        </w:rPr>
        <w:t xml:space="preserve"> iesniedzējam, ja:</w:t>
      </w:r>
    </w:p>
    <w:p w:rsidR="00474C22" w:rsidRPr="00474C22" w:rsidRDefault="00474C22" w:rsidP="00772BA5">
      <w:pPr>
        <w:widowControl/>
        <w:suppressAutoHyphens w:val="0"/>
        <w:ind w:left="1916" w:hanging="839"/>
        <w:jc w:val="both"/>
      </w:pPr>
      <w:r w:rsidRPr="00474C22">
        <w:rPr>
          <w:lang w:eastAsia="ar-SA"/>
        </w:rPr>
        <w:t>13.3.1.</w:t>
      </w:r>
      <w:r w:rsidRPr="00474C22">
        <w:rPr>
          <w:lang w:eastAsia="ar-SA"/>
        </w:rPr>
        <w:tab/>
        <w:t>iesniegumā nav norādītas visas nepieciešamās ziņas un nav pievienoti dokumenti, atbilstoši šiem noteikumiem;</w:t>
      </w:r>
    </w:p>
    <w:p w:rsidR="00474C22" w:rsidRPr="00474C22" w:rsidRDefault="00474C22" w:rsidP="00772BA5">
      <w:pPr>
        <w:widowControl/>
        <w:suppressAutoHyphens w:val="0"/>
        <w:ind w:left="1916" w:hanging="839"/>
        <w:jc w:val="both"/>
        <w:rPr>
          <w:lang w:eastAsia="ar-SA"/>
        </w:rPr>
      </w:pPr>
      <w:r w:rsidRPr="00474C22">
        <w:rPr>
          <w:lang w:eastAsia="ar-SA"/>
        </w:rPr>
        <w:t>13.3.2.</w:t>
      </w:r>
      <w:r w:rsidRPr="00474C22">
        <w:rPr>
          <w:lang w:eastAsia="ar-SA"/>
        </w:rPr>
        <w:tab/>
        <w:t>iesniegumā norādītās ziņas ir nepatiesas.</w:t>
      </w:r>
    </w:p>
    <w:p w:rsidR="00474C22" w:rsidRPr="00474C22" w:rsidRDefault="00474C22" w:rsidP="00772BA5">
      <w:pPr>
        <w:jc w:val="both"/>
      </w:pPr>
      <w:r w:rsidRPr="00474C22">
        <w:t xml:space="preserve">14. </w:t>
      </w:r>
      <w:r w:rsidR="00B23EA3">
        <w:t>Pašvaldības izpilddirektors</w:t>
      </w:r>
      <w:r w:rsidRPr="00474C22">
        <w:t xml:space="preserve">, izskatot iesniegumus, pieņem lēmumu par naudas balvas </w:t>
      </w:r>
    </w:p>
    <w:p w:rsidR="00474C22" w:rsidRDefault="00474C22" w:rsidP="00772BA5">
      <w:pPr>
        <w:jc w:val="both"/>
      </w:pPr>
      <w:r w:rsidRPr="00474C22">
        <w:t xml:space="preserve">      piešķiršanu vai nepiešķiršanu, to pamatojot. </w:t>
      </w:r>
    </w:p>
    <w:p w:rsidR="00B23EA3" w:rsidRPr="00B23EA3" w:rsidRDefault="00B23EA3" w:rsidP="00B23EA3">
      <w:pPr>
        <w:widowControl/>
        <w:suppressAutoHyphens w:val="0"/>
        <w:ind w:left="426"/>
        <w:jc w:val="both"/>
        <w:rPr>
          <w:rFonts w:eastAsia="Times New Roman"/>
          <w:i/>
          <w:sz w:val="20"/>
          <w:szCs w:val="20"/>
        </w:rPr>
      </w:pPr>
      <w:r w:rsidRPr="00B23EA3">
        <w:rPr>
          <w:rFonts w:eastAsia="Times New Roman"/>
          <w:i/>
          <w:sz w:val="20"/>
          <w:szCs w:val="20"/>
        </w:rPr>
        <w:t>(Ar grozījumiem, kas izdarīti ar saistošajiem noteikumiem Nr.</w:t>
      </w:r>
      <w:r>
        <w:rPr>
          <w:rFonts w:eastAsia="Times New Roman"/>
          <w:i/>
          <w:sz w:val="20"/>
          <w:szCs w:val="20"/>
        </w:rPr>
        <w:t>9</w:t>
      </w:r>
      <w:r w:rsidRPr="00B23EA3">
        <w:rPr>
          <w:rFonts w:eastAsia="Times New Roman"/>
          <w:i/>
          <w:sz w:val="20"/>
          <w:szCs w:val="20"/>
        </w:rPr>
        <w:t>/2015, kas apstiprināti ar 2015.gada 28.maija  lēmumu Nr.17</w:t>
      </w:r>
      <w:r>
        <w:rPr>
          <w:rFonts w:eastAsia="Times New Roman"/>
          <w:i/>
          <w:sz w:val="20"/>
          <w:szCs w:val="20"/>
        </w:rPr>
        <w:t>4</w:t>
      </w:r>
      <w:r w:rsidRPr="00B23EA3">
        <w:rPr>
          <w:rFonts w:eastAsia="Times New Roman"/>
          <w:i/>
          <w:sz w:val="20"/>
          <w:szCs w:val="20"/>
        </w:rPr>
        <w:t>, protokols Nr.11, 1</w:t>
      </w:r>
      <w:r>
        <w:rPr>
          <w:rFonts w:eastAsia="Times New Roman"/>
          <w:i/>
          <w:sz w:val="20"/>
          <w:szCs w:val="20"/>
        </w:rPr>
        <w:t>9</w:t>
      </w:r>
      <w:r w:rsidRPr="00B23EA3">
        <w:rPr>
          <w:rFonts w:eastAsia="Times New Roman"/>
          <w:i/>
          <w:sz w:val="20"/>
          <w:szCs w:val="20"/>
        </w:rPr>
        <w:t>.p., kas stājas spēkā ar 02.07.2015.)</w:t>
      </w:r>
    </w:p>
    <w:p w:rsidR="00474C22" w:rsidRPr="00474C22" w:rsidRDefault="00474C22" w:rsidP="00772BA5">
      <w:pPr>
        <w:jc w:val="both"/>
      </w:pPr>
      <w:r w:rsidRPr="00474C22">
        <w:t xml:space="preserve">15. Pašvaldība nodrošina lēmuma par naudas balvu pieņemšanas atklātumu, kā arī </w:t>
      </w:r>
    </w:p>
    <w:p w:rsidR="00474C22" w:rsidRDefault="00474C22" w:rsidP="00772BA5">
      <w:pPr>
        <w:jc w:val="both"/>
      </w:pPr>
      <w:r w:rsidRPr="00474C22">
        <w:t xml:space="preserve">      vienlīdzīgu un taisnīgu attieksmi iesniegumu izskatīšanas procesā.</w:t>
      </w:r>
    </w:p>
    <w:p w:rsidR="00B23EA3" w:rsidRDefault="00B23EA3" w:rsidP="00B23EA3">
      <w:pPr>
        <w:ind w:left="426" w:hanging="426"/>
        <w:jc w:val="both"/>
      </w:pPr>
      <w:r w:rsidRPr="00F94090">
        <w:t>15.</w:t>
      </w:r>
      <w:r w:rsidRPr="00F94090">
        <w:rPr>
          <w:vertAlign w:val="superscript"/>
        </w:rPr>
        <w:t>1</w:t>
      </w:r>
      <w:r w:rsidRPr="00F94090">
        <w:t xml:space="preserve"> Pašvaldības izpilddirektora lēmumu var apstrīdēt administratīvā procesa kārtībā Alūksnes novada domē (Dārza ielā 11, Alūksnē, Alūksnes novadā, LV-4301).</w:t>
      </w:r>
    </w:p>
    <w:p w:rsidR="00B23EA3" w:rsidRPr="00B23EA3" w:rsidRDefault="00B23EA3" w:rsidP="00B23EA3">
      <w:pPr>
        <w:widowControl/>
        <w:suppressAutoHyphens w:val="0"/>
        <w:ind w:left="426"/>
        <w:jc w:val="both"/>
        <w:rPr>
          <w:rFonts w:eastAsia="Times New Roman"/>
          <w:i/>
          <w:sz w:val="20"/>
          <w:szCs w:val="20"/>
        </w:rPr>
      </w:pPr>
      <w:r w:rsidRPr="00B23EA3">
        <w:rPr>
          <w:rFonts w:eastAsia="Times New Roman"/>
          <w:i/>
          <w:sz w:val="20"/>
          <w:szCs w:val="20"/>
        </w:rPr>
        <w:t>(Ar grozījumiem, kas izdarīti ar saistošajiem noteikumiem Nr.</w:t>
      </w:r>
      <w:r>
        <w:rPr>
          <w:rFonts w:eastAsia="Times New Roman"/>
          <w:i/>
          <w:sz w:val="20"/>
          <w:szCs w:val="20"/>
        </w:rPr>
        <w:t>9</w:t>
      </w:r>
      <w:r w:rsidRPr="00B23EA3">
        <w:rPr>
          <w:rFonts w:eastAsia="Times New Roman"/>
          <w:i/>
          <w:sz w:val="20"/>
          <w:szCs w:val="20"/>
        </w:rPr>
        <w:t>/2015, kas apstiprināti ar 2015.gada 28.maija  lēmumu Nr.17</w:t>
      </w:r>
      <w:r>
        <w:rPr>
          <w:rFonts w:eastAsia="Times New Roman"/>
          <w:i/>
          <w:sz w:val="20"/>
          <w:szCs w:val="20"/>
        </w:rPr>
        <w:t>4</w:t>
      </w:r>
      <w:r w:rsidRPr="00B23EA3">
        <w:rPr>
          <w:rFonts w:eastAsia="Times New Roman"/>
          <w:i/>
          <w:sz w:val="20"/>
          <w:szCs w:val="20"/>
        </w:rPr>
        <w:t>, protokols Nr.11, 1</w:t>
      </w:r>
      <w:r>
        <w:rPr>
          <w:rFonts w:eastAsia="Times New Roman"/>
          <w:i/>
          <w:sz w:val="20"/>
          <w:szCs w:val="20"/>
        </w:rPr>
        <w:t>9</w:t>
      </w:r>
      <w:r w:rsidRPr="00B23EA3">
        <w:rPr>
          <w:rFonts w:eastAsia="Times New Roman"/>
          <w:i/>
          <w:sz w:val="20"/>
          <w:szCs w:val="20"/>
        </w:rPr>
        <w:t>.p., kas stājas spēkā ar 02.07.2015.)</w:t>
      </w:r>
    </w:p>
    <w:p w:rsidR="00474C22" w:rsidRPr="00474C22" w:rsidRDefault="00474C22" w:rsidP="00772BA5">
      <w:pPr>
        <w:jc w:val="both"/>
      </w:pPr>
      <w:r w:rsidRPr="00474C22">
        <w:t xml:space="preserve">16. Alūksnes novada domes lēmumu var pārsūdzēt Administratīvās rajona tiesas </w:t>
      </w:r>
    </w:p>
    <w:p w:rsidR="00474C22" w:rsidRPr="00474C22" w:rsidRDefault="00474C22" w:rsidP="00772BA5">
      <w:pPr>
        <w:jc w:val="both"/>
      </w:pPr>
      <w:r w:rsidRPr="00474C22">
        <w:t xml:space="preserve">      Valmieras tiesu namā, Voldemāra Baloža ielā 13a, Valmierā, viena mēneša laikā    </w:t>
      </w:r>
    </w:p>
    <w:p w:rsidR="00474C22" w:rsidRPr="00474C22" w:rsidRDefault="00474C22" w:rsidP="00772BA5">
      <w:pPr>
        <w:jc w:val="both"/>
      </w:pPr>
      <w:r w:rsidRPr="00474C22">
        <w:t xml:space="preserve">      pēc lēmuma spēkā stāšanās.</w:t>
      </w:r>
    </w:p>
    <w:p w:rsidR="00474C22" w:rsidRPr="00474C22" w:rsidRDefault="00474C22" w:rsidP="00772BA5">
      <w:pPr>
        <w:pStyle w:val="Default"/>
        <w:ind w:left="480" w:hanging="480"/>
        <w:jc w:val="both"/>
      </w:pPr>
      <w:r w:rsidRPr="00474C22">
        <w:lastRenderedPageBreak/>
        <w:t xml:space="preserve">17. Pēc lēmuma pieņemšanas naudas balva tiek pārskaitīta uz balvas saņēmēja norādīto </w:t>
      </w:r>
    </w:p>
    <w:p w:rsidR="00474C22" w:rsidRPr="00474C22" w:rsidRDefault="00474C22" w:rsidP="00772BA5">
      <w:pPr>
        <w:pStyle w:val="Default"/>
        <w:ind w:left="480" w:hanging="480"/>
        <w:jc w:val="both"/>
      </w:pPr>
      <w:r w:rsidRPr="00474C22">
        <w:t xml:space="preserve">      bankas kontu.</w:t>
      </w:r>
    </w:p>
    <w:p w:rsidR="00474C22" w:rsidRPr="00474C22" w:rsidRDefault="00474C22" w:rsidP="00772BA5">
      <w:pPr>
        <w:widowControl/>
        <w:suppressAutoHyphens w:val="0"/>
        <w:jc w:val="both"/>
        <w:rPr>
          <w:b/>
        </w:rPr>
      </w:pPr>
    </w:p>
    <w:p w:rsidR="00474C22" w:rsidRPr="00474C22" w:rsidRDefault="00474C22" w:rsidP="00474C22">
      <w:pPr>
        <w:widowControl/>
        <w:suppressAutoHyphens w:val="0"/>
        <w:jc w:val="center"/>
        <w:rPr>
          <w:b/>
        </w:rPr>
      </w:pPr>
      <w:r w:rsidRPr="00474C22">
        <w:rPr>
          <w:b/>
        </w:rPr>
        <w:t>V. Noslēguma jautājums</w:t>
      </w:r>
    </w:p>
    <w:p w:rsidR="00474C22" w:rsidRPr="00474C22" w:rsidRDefault="00474C22" w:rsidP="00474C22">
      <w:pPr>
        <w:widowControl/>
        <w:suppressAutoHyphens w:val="0"/>
        <w:jc w:val="center"/>
        <w:rPr>
          <w:b/>
        </w:rPr>
      </w:pPr>
    </w:p>
    <w:p w:rsidR="00474C22" w:rsidRPr="00474C22" w:rsidRDefault="00474C22" w:rsidP="00474C22">
      <w:pPr>
        <w:widowControl/>
        <w:tabs>
          <w:tab w:val="left" w:pos="480"/>
        </w:tabs>
        <w:suppressAutoHyphens w:val="0"/>
        <w:jc w:val="both"/>
      </w:pPr>
      <w:r w:rsidRPr="00474C22">
        <w:t>18.</w:t>
      </w:r>
      <w:r w:rsidRPr="00474C22">
        <w:tab/>
        <w:t>Noteikumus piemēro par izciliem sasniegumiem, kas iegūti pēc 2013.gada 31.decembra.</w:t>
      </w:r>
    </w:p>
    <w:tbl>
      <w:tblPr>
        <w:tblW w:w="14709" w:type="dxa"/>
        <w:tblLayout w:type="fixed"/>
        <w:tblLook w:val="0000" w:firstRow="0" w:lastRow="0" w:firstColumn="0" w:lastColumn="0" w:noHBand="0" w:noVBand="0"/>
      </w:tblPr>
      <w:tblGrid>
        <w:gridCol w:w="9606"/>
        <w:gridCol w:w="2465"/>
        <w:gridCol w:w="2638"/>
      </w:tblGrid>
      <w:tr w:rsidR="00474C22" w:rsidRPr="00474C22" w:rsidTr="00474C22">
        <w:tc>
          <w:tcPr>
            <w:tcW w:w="9606" w:type="dxa"/>
          </w:tcPr>
          <w:p w:rsidR="00474C22" w:rsidRDefault="00474C22" w:rsidP="00DE68B0">
            <w:pPr>
              <w:jc w:val="both"/>
            </w:pPr>
          </w:p>
          <w:p w:rsidR="00474C22" w:rsidRDefault="00474C22" w:rsidP="00DE68B0">
            <w:pPr>
              <w:jc w:val="both"/>
            </w:pPr>
          </w:p>
          <w:p w:rsidR="00474C22" w:rsidRPr="00474C22" w:rsidRDefault="00474C22" w:rsidP="00474C22">
            <w:pPr>
              <w:widowControl/>
              <w:suppressAutoHyphens w:val="0"/>
              <w:ind w:right="-2659"/>
              <w:jc w:val="both"/>
              <w:rPr>
                <w:rFonts w:eastAsiaTheme="minorHAnsi"/>
              </w:rPr>
            </w:pPr>
            <w:r w:rsidRPr="00474C22">
              <w:rPr>
                <w:rFonts w:eastAsiaTheme="minorHAnsi"/>
              </w:rPr>
              <w:t>Dom</w:t>
            </w:r>
            <w:r>
              <w:rPr>
                <w:rFonts w:eastAsiaTheme="minorHAnsi"/>
              </w:rPr>
              <w:t xml:space="preserve">es priekšsēdētājs            </w:t>
            </w:r>
            <w:r w:rsidR="00772BA5">
              <w:rPr>
                <w:rFonts w:eastAsiaTheme="minorHAnsi"/>
              </w:rPr>
              <w:t xml:space="preserve">                                                                         </w:t>
            </w:r>
            <w:r w:rsidRPr="00474C22">
              <w:rPr>
                <w:rFonts w:eastAsiaTheme="minorHAnsi"/>
              </w:rPr>
              <w:t>A.DUKULIS</w:t>
            </w:r>
          </w:p>
          <w:p w:rsidR="00474C22" w:rsidRPr="00474C22" w:rsidRDefault="00474C22" w:rsidP="00DE68B0">
            <w:pPr>
              <w:jc w:val="both"/>
            </w:pPr>
          </w:p>
        </w:tc>
        <w:tc>
          <w:tcPr>
            <w:tcW w:w="2465" w:type="dxa"/>
          </w:tcPr>
          <w:p w:rsidR="00474C22" w:rsidRPr="00474C22" w:rsidRDefault="00474C22" w:rsidP="00DE68B0">
            <w:pPr>
              <w:jc w:val="right"/>
            </w:pPr>
          </w:p>
        </w:tc>
        <w:tc>
          <w:tcPr>
            <w:tcW w:w="2638" w:type="dxa"/>
          </w:tcPr>
          <w:p w:rsidR="00474C22" w:rsidRPr="00474C22" w:rsidRDefault="00474C22" w:rsidP="00DE68B0">
            <w:pPr>
              <w:jc w:val="right"/>
            </w:pPr>
            <w:r>
              <w:t xml:space="preserve"> C    </w:t>
            </w:r>
          </w:p>
        </w:tc>
      </w:tr>
      <w:tr w:rsidR="00474C22" w:rsidRPr="00474C22" w:rsidTr="00474C22">
        <w:tc>
          <w:tcPr>
            <w:tcW w:w="9606" w:type="dxa"/>
          </w:tcPr>
          <w:p w:rsidR="00474C22" w:rsidRPr="00474C22" w:rsidRDefault="00474C22" w:rsidP="00DE68B0">
            <w:pPr>
              <w:jc w:val="both"/>
            </w:pPr>
          </w:p>
        </w:tc>
        <w:tc>
          <w:tcPr>
            <w:tcW w:w="2465" w:type="dxa"/>
          </w:tcPr>
          <w:p w:rsidR="00474C22" w:rsidRPr="00474C22" w:rsidRDefault="00474C22" w:rsidP="00DE68B0"/>
        </w:tc>
        <w:tc>
          <w:tcPr>
            <w:tcW w:w="2638" w:type="dxa"/>
          </w:tcPr>
          <w:p w:rsidR="00474C22" w:rsidRPr="00474C22" w:rsidRDefault="00474C22" w:rsidP="00DE68B0">
            <w:pPr>
              <w:jc w:val="right"/>
            </w:pPr>
          </w:p>
        </w:tc>
      </w:tr>
    </w:tbl>
    <w:p w:rsidR="00474C22" w:rsidRPr="00474C22" w:rsidRDefault="00474C22" w:rsidP="00474C22"/>
    <w:p w:rsidR="00346D39" w:rsidRPr="00474C22" w:rsidRDefault="00346D39">
      <w:bookmarkStart w:id="0" w:name="_GoBack"/>
      <w:bookmarkEnd w:id="0"/>
    </w:p>
    <w:sectPr w:rsidR="00346D39" w:rsidRPr="00474C22" w:rsidSect="00474C22">
      <w:footerReference w:type="even" r:id="rId9"/>
      <w:footerReference w:type="default" r:id="rId10"/>
      <w:pgSz w:w="11906" w:h="16838" w:code="9"/>
      <w:pgMar w:top="1134" w:right="1134" w:bottom="1134" w:left="1701" w:header="720" w:footer="720" w:gutter="170"/>
      <w:paperSrc w:first="7" w:other="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CA9" w:rsidRDefault="00867CA9">
      <w:r>
        <w:separator/>
      </w:r>
    </w:p>
  </w:endnote>
  <w:endnote w:type="continuationSeparator" w:id="0">
    <w:p w:rsidR="00867CA9" w:rsidRDefault="0086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1D" w:rsidRDefault="00474C22" w:rsidP="00DA232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D7B1D" w:rsidRDefault="00867CA9" w:rsidP="007F46B2">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1D" w:rsidRDefault="00474C22" w:rsidP="00DA232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42971">
      <w:rPr>
        <w:rStyle w:val="Lappusesnumurs"/>
        <w:noProof/>
      </w:rPr>
      <w:t>2</w:t>
    </w:r>
    <w:r>
      <w:rPr>
        <w:rStyle w:val="Lappusesnumurs"/>
      </w:rPr>
      <w:fldChar w:fldCharType="end"/>
    </w:r>
  </w:p>
  <w:p w:rsidR="003D7B1D" w:rsidRDefault="00867CA9" w:rsidP="007F46B2">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CA9" w:rsidRDefault="00867CA9">
      <w:r>
        <w:separator/>
      </w:r>
    </w:p>
  </w:footnote>
  <w:footnote w:type="continuationSeparator" w:id="0">
    <w:p w:rsidR="00867CA9" w:rsidRDefault="00867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230"/>
    <w:multiLevelType w:val="hybridMultilevel"/>
    <w:tmpl w:val="453A379A"/>
    <w:lvl w:ilvl="0" w:tplc="81947E5A">
      <w:start w:val="1"/>
      <w:numFmt w:val="decimal"/>
      <w:lvlText w:val="%1."/>
      <w:lvlJc w:val="left"/>
      <w:pPr>
        <w:tabs>
          <w:tab w:val="num" w:pos="1320"/>
        </w:tabs>
        <w:ind w:left="1320" w:hanging="360"/>
      </w:pPr>
      <w:rPr>
        <w:rFonts w:hint="default"/>
      </w:rPr>
    </w:lvl>
    <w:lvl w:ilvl="1" w:tplc="04260019" w:tentative="1">
      <w:start w:val="1"/>
      <w:numFmt w:val="lowerLetter"/>
      <w:lvlText w:val="%2."/>
      <w:lvlJc w:val="left"/>
      <w:pPr>
        <w:tabs>
          <w:tab w:val="num" w:pos="2040"/>
        </w:tabs>
        <w:ind w:left="2040" w:hanging="360"/>
      </w:pPr>
    </w:lvl>
    <w:lvl w:ilvl="2" w:tplc="0426001B" w:tentative="1">
      <w:start w:val="1"/>
      <w:numFmt w:val="lowerRoman"/>
      <w:lvlText w:val="%3."/>
      <w:lvlJc w:val="right"/>
      <w:pPr>
        <w:tabs>
          <w:tab w:val="num" w:pos="2760"/>
        </w:tabs>
        <w:ind w:left="2760" w:hanging="180"/>
      </w:pPr>
    </w:lvl>
    <w:lvl w:ilvl="3" w:tplc="0426000F" w:tentative="1">
      <w:start w:val="1"/>
      <w:numFmt w:val="decimal"/>
      <w:lvlText w:val="%4."/>
      <w:lvlJc w:val="left"/>
      <w:pPr>
        <w:tabs>
          <w:tab w:val="num" w:pos="3480"/>
        </w:tabs>
        <w:ind w:left="3480" w:hanging="360"/>
      </w:pPr>
    </w:lvl>
    <w:lvl w:ilvl="4" w:tplc="04260019" w:tentative="1">
      <w:start w:val="1"/>
      <w:numFmt w:val="lowerLetter"/>
      <w:lvlText w:val="%5."/>
      <w:lvlJc w:val="left"/>
      <w:pPr>
        <w:tabs>
          <w:tab w:val="num" w:pos="4200"/>
        </w:tabs>
        <w:ind w:left="4200" w:hanging="360"/>
      </w:pPr>
    </w:lvl>
    <w:lvl w:ilvl="5" w:tplc="0426001B" w:tentative="1">
      <w:start w:val="1"/>
      <w:numFmt w:val="lowerRoman"/>
      <w:lvlText w:val="%6."/>
      <w:lvlJc w:val="right"/>
      <w:pPr>
        <w:tabs>
          <w:tab w:val="num" w:pos="4920"/>
        </w:tabs>
        <w:ind w:left="4920" w:hanging="180"/>
      </w:pPr>
    </w:lvl>
    <w:lvl w:ilvl="6" w:tplc="0426000F" w:tentative="1">
      <w:start w:val="1"/>
      <w:numFmt w:val="decimal"/>
      <w:lvlText w:val="%7."/>
      <w:lvlJc w:val="left"/>
      <w:pPr>
        <w:tabs>
          <w:tab w:val="num" w:pos="5640"/>
        </w:tabs>
        <w:ind w:left="5640" w:hanging="360"/>
      </w:pPr>
    </w:lvl>
    <w:lvl w:ilvl="7" w:tplc="04260019" w:tentative="1">
      <w:start w:val="1"/>
      <w:numFmt w:val="lowerLetter"/>
      <w:lvlText w:val="%8."/>
      <w:lvlJc w:val="left"/>
      <w:pPr>
        <w:tabs>
          <w:tab w:val="num" w:pos="6360"/>
        </w:tabs>
        <w:ind w:left="6360" w:hanging="360"/>
      </w:pPr>
    </w:lvl>
    <w:lvl w:ilvl="8" w:tplc="0426001B" w:tentative="1">
      <w:start w:val="1"/>
      <w:numFmt w:val="lowerRoman"/>
      <w:lvlText w:val="%9."/>
      <w:lvlJc w:val="right"/>
      <w:pPr>
        <w:tabs>
          <w:tab w:val="num" w:pos="7080"/>
        </w:tabs>
        <w:ind w:left="7080" w:hanging="180"/>
      </w:pPr>
    </w:lvl>
  </w:abstractNum>
  <w:abstractNum w:abstractNumId="1">
    <w:nsid w:val="0E883536"/>
    <w:multiLevelType w:val="multilevel"/>
    <w:tmpl w:val="29A4D0E2"/>
    <w:lvl w:ilvl="0">
      <w:start w:val="1"/>
      <w:numFmt w:val="decimal"/>
      <w:lvlText w:val="%1."/>
      <w:lvlJc w:val="left"/>
      <w:pPr>
        <w:tabs>
          <w:tab w:val="num" w:pos="720"/>
        </w:tabs>
        <w:ind w:left="720" w:hanging="360"/>
      </w:pPr>
      <w:rPr>
        <w:rFonts w:hint="default"/>
        <w:i w:val="0"/>
        <w:color w:val="auto"/>
        <w:sz w:val="24"/>
        <w:szCs w:val="24"/>
      </w:rPr>
    </w:lvl>
    <w:lvl w:ilvl="1">
      <w:start w:val="1"/>
      <w:numFmt w:val="decimal"/>
      <w:isLgl/>
      <w:lvlText w:val="%1.%2."/>
      <w:lvlJc w:val="left"/>
      <w:pPr>
        <w:tabs>
          <w:tab w:val="num" w:pos="780"/>
        </w:tabs>
        <w:ind w:left="780" w:hanging="420"/>
      </w:pPr>
      <w:rPr>
        <w:rFonts w:hint="default"/>
        <w:i w:val="0"/>
        <w:sz w:val="24"/>
        <w:szCs w:val="24"/>
      </w:rPr>
    </w:lvl>
    <w:lvl w:ilvl="2">
      <w:start w:val="1"/>
      <w:numFmt w:val="decimal"/>
      <w:isLgl/>
      <w:lvlText w:val="%1.%2.%3."/>
      <w:lvlJc w:val="left"/>
      <w:pPr>
        <w:tabs>
          <w:tab w:val="num" w:pos="1440"/>
        </w:tabs>
        <w:ind w:left="1440" w:hanging="720"/>
      </w:pPr>
      <w:rPr>
        <w:rFonts w:hint="default"/>
        <w:i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C22"/>
    <w:rsid w:val="00044A42"/>
    <w:rsid w:val="00071BA3"/>
    <w:rsid w:val="000B38E2"/>
    <w:rsid w:val="00150685"/>
    <w:rsid w:val="001A7076"/>
    <w:rsid w:val="00346D39"/>
    <w:rsid w:val="004416C2"/>
    <w:rsid w:val="00474C22"/>
    <w:rsid w:val="004A43E2"/>
    <w:rsid w:val="005B5AE7"/>
    <w:rsid w:val="00772BA5"/>
    <w:rsid w:val="007C187E"/>
    <w:rsid w:val="00842971"/>
    <w:rsid w:val="00867CA9"/>
    <w:rsid w:val="008A1C44"/>
    <w:rsid w:val="00B23EA3"/>
    <w:rsid w:val="00B64382"/>
    <w:rsid w:val="00B910C3"/>
    <w:rsid w:val="00CB1CC5"/>
    <w:rsid w:val="00D1038E"/>
    <w:rsid w:val="00D449DF"/>
    <w:rsid w:val="00D46CC2"/>
    <w:rsid w:val="00D57D99"/>
    <w:rsid w:val="00EA30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74C22"/>
    <w:pPr>
      <w:widowControl w:val="0"/>
      <w:suppressAutoHyphens/>
      <w:spacing w:after="0" w:line="240" w:lineRule="auto"/>
    </w:pPr>
    <w:rPr>
      <w:rFonts w:ascii="Times New Roman" w:eastAsia="Lucida Sans Unicode"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474C22"/>
    <w:pPr>
      <w:tabs>
        <w:tab w:val="center" w:pos="4153"/>
        <w:tab w:val="right" w:pos="8306"/>
      </w:tabs>
    </w:pPr>
  </w:style>
  <w:style w:type="character" w:customStyle="1" w:styleId="KjeneRakstz">
    <w:name w:val="Kājene Rakstz."/>
    <w:basedOn w:val="Noklusjumarindkopasfonts"/>
    <w:link w:val="Kjene"/>
    <w:rsid w:val="00474C22"/>
    <w:rPr>
      <w:rFonts w:ascii="Times New Roman" w:eastAsia="Lucida Sans Unicode" w:hAnsi="Times New Roman" w:cs="Times New Roman"/>
      <w:sz w:val="24"/>
      <w:szCs w:val="24"/>
    </w:rPr>
  </w:style>
  <w:style w:type="character" w:styleId="Lappusesnumurs">
    <w:name w:val="page number"/>
    <w:basedOn w:val="Noklusjumarindkopasfonts"/>
    <w:rsid w:val="00474C22"/>
  </w:style>
  <w:style w:type="paragraph" w:styleId="Paraststmeklis">
    <w:name w:val="Normal (Web)"/>
    <w:basedOn w:val="Parasts"/>
    <w:rsid w:val="00474C22"/>
    <w:pPr>
      <w:widowControl/>
      <w:suppressAutoHyphens w:val="0"/>
      <w:spacing w:before="100" w:beforeAutospacing="1" w:after="100" w:afterAutospacing="1"/>
    </w:pPr>
    <w:rPr>
      <w:rFonts w:ascii="Verdana" w:eastAsia="Times New Roman" w:hAnsi="Verdana"/>
      <w:sz w:val="18"/>
      <w:szCs w:val="18"/>
      <w:lang w:eastAsia="lv-LV"/>
    </w:rPr>
  </w:style>
  <w:style w:type="paragraph" w:customStyle="1" w:styleId="Default">
    <w:name w:val="Default"/>
    <w:rsid w:val="00474C2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Sarakstarindkopa1">
    <w:name w:val="Saraksta rindkopa1"/>
    <w:basedOn w:val="Parasts"/>
    <w:qFormat/>
    <w:rsid w:val="00474C22"/>
    <w:pPr>
      <w:widowControl/>
      <w:suppressAutoHyphens w:val="0"/>
      <w:spacing w:after="200" w:line="276" w:lineRule="auto"/>
      <w:ind w:left="720"/>
      <w:contextualSpacing/>
    </w:pPr>
    <w:rPr>
      <w:rFonts w:ascii="Calibri" w:eastAsia="Calibri" w:hAnsi="Calibri"/>
      <w:sz w:val="22"/>
      <w:szCs w:val="22"/>
      <w:lang w:val="en-US"/>
    </w:rPr>
  </w:style>
  <w:style w:type="paragraph" w:customStyle="1" w:styleId="RakstzCharCharRakstzCharCharRakstzCharCharRakstz">
    <w:name w:val="Rakstz. Char Char Rakstz. Char Char Rakstz. Char Char Rakstz."/>
    <w:basedOn w:val="Parasts"/>
    <w:rsid w:val="00474C22"/>
    <w:pPr>
      <w:widowControl/>
      <w:suppressAutoHyphens w:val="0"/>
      <w:spacing w:after="160" w:line="240" w:lineRule="exact"/>
    </w:pPr>
    <w:rPr>
      <w:rFonts w:ascii="Tahoma" w:eastAsia="Times New Roman" w:hAnsi="Tahoma"/>
      <w:sz w:val="20"/>
      <w:szCs w:val="20"/>
      <w:lang w:val="en-US"/>
    </w:rPr>
  </w:style>
  <w:style w:type="paragraph" w:styleId="Balonteksts">
    <w:name w:val="Balloon Text"/>
    <w:basedOn w:val="Parasts"/>
    <w:link w:val="BalontekstsRakstz"/>
    <w:uiPriority w:val="99"/>
    <w:semiHidden/>
    <w:unhideWhenUsed/>
    <w:rsid w:val="00474C2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74C22"/>
    <w:rPr>
      <w:rFonts w:ascii="Tahoma" w:eastAsia="Lucida Sans Unicode"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74C22"/>
    <w:pPr>
      <w:widowControl w:val="0"/>
      <w:suppressAutoHyphens/>
      <w:spacing w:after="0" w:line="240" w:lineRule="auto"/>
    </w:pPr>
    <w:rPr>
      <w:rFonts w:ascii="Times New Roman" w:eastAsia="Lucida Sans Unicode"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474C22"/>
    <w:pPr>
      <w:tabs>
        <w:tab w:val="center" w:pos="4153"/>
        <w:tab w:val="right" w:pos="8306"/>
      </w:tabs>
    </w:pPr>
  </w:style>
  <w:style w:type="character" w:customStyle="1" w:styleId="KjeneRakstz">
    <w:name w:val="Kājene Rakstz."/>
    <w:basedOn w:val="Noklusjumarindkopasfonts"/>
    <w:link w:val="Kjene"/>
    <w:rsid w:val="00474C22"/>
    <w:rPr>
      <w:rFonts w:ascii="Times New Roman" w:eastAsia="Lucida Sans Unicode" w:hAnsi="Times New Roman" w:cs="Times New Roman"/>
      <w:sz w:val="24"/>
      <w:szCs w:val="24"/>
    </w:rPr>
  </w:style>
  <w:style w:type="character" w:styleId="Lappusesnumurs">
    <w:name w:val="page number"/>
    <w:basedOn w:val="Noklusjumarindkopasfonts"/>
    <w:rsid w:val="00474C22"/>
  </w:style>
  <w:style w:type="paragraph" w:styleId="Paraststmeklis">
    <w:name w:val="Normal (Web)"/>
    <w:basedOn w:val="Parasts"/>
    <w:rsid w:val="00474C22"/>
    <w:pPr>
      <w:widowControl/>
      <w:suppressAutoHyphens w:val="0"/>
      <w:spacing w:before="100" w:beforeAutospacing="1" w:after="100" w:afterAutospacing="1"/>
    </w:pPr>
    <w:rPr>
      <w:rFonts w:ascii="Verdana" w:eastAsia="Times New Roman" w:hAnsi="Verdana"/>
      <w:sz w:val="18"/>
      <w:szCs w:val="18"/>
      <w:lang w:eastAsia="lv-LV"/>
    </w:rPr>
  </w:style>
  <w:style w:type="paragraph" w:customStyle="1" w:styleId="Default">
    <w:name w:val="Default"/>
    <w:rsid w:val="00474C2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Sarakstarindkopa1">
    <w:name w:val="Saraksta rindkopa1"/>
    <w:basedOn w:val="Parasts"/>
    <w:qFormat/>
    <w:rsid w:val="00474C22"/>
    <w:pPr>
      <w:widowControl/>
      <w:suppressAutoHyphens w:val="0"/>
      <w:spacing w:after="200" w:line="276" w:lineRule="auto"/>
      <w:ind w:left="720"/>
      <w:contextualSpacing/>
    </w:pPr>
    <w:rPr>
      <w:rFonts w:ascii="Calibri" w:eastAsia="Calibri" w:hAnsi="Calibri"/>
      <w:sz w:val="22"/>
      <w:szCs w:val="22"/>
      <w:lang w:val="en-US"/>
    </w:rPr>
  </w:style>
  <w:style w:type="paragraph" w:customStyle="1" w:styleId="RakstzCharCharRakstzCharCharRakstzCharCharRakstz">
    <w:name w:val="Rakstz. Char Char Rakstz. Char Char Rakstz. Char Char Rakstz."/>
    <w:basedOn w:val="Parasts"/>
    <w:rsid w:val="00474C22"/>
    <w:pPr>
      <w:widowControl/>
      <w:suppressAutoHyphens w:val="0"/>
      <w:spacing w:after="160" w:line="240" w:lineRule="exact"/>
    </w:pPr>
    <w:rPr>
      <w:rFonts w:ascii="Tahoma" w:eastAsia="Times New Roman" w:hAnsi="Tahoma"/>
      <w:sz w:val="20"/>
      <w:szCs w:val="20"/>
      <w:lang w:val="en-US"/>
    </w:rPr>
  </w:style>
  <w:style w:type="paragraph" w:styleId="Balonteksts">
    <w:name w:val="Balloon Text"/>
    <w:basedOn w:val="Parasts"/>
    <w:link w:val="BalontekstsRakstz"/>
    <w:uiPriority w:val="99"/>
    <w:semiHidden/>
    <w:unhideWhenUsed/>
    <w:rsid w:val="00474C2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74C22"/>
    <w:rPr>
      <w:rFonts w:ascii="Tahoma" w:eastAsia="Lucida Sans Unicode"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6836</Words>
  <Characters>3898</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VIMBA</cp:lastModifiedBy>
  <cp:revision>12</cp:revision>
  <cp:lastPrinted>2014-12-22T14:04:00Z</cp:lastPrinted>
  <dcterms:created xsi:type="dcterms:W3CDTF">2013-12-03T08:12:00Z</dcterms:created>
  <dcterms:modified xsi:type="dcterms:W3CDTF">2015-07-01T06:20:00Z</dcterms:modified>
</cp:coreProperties>
</file>