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CD" w:rsidRPr="006A53CD" w:rsidRDefault="006A53CD" w:rsidP="006A53CD">
      <w:pPr>
        <w:spacing w:after="0" w:line="240" w:lineRule="auto"/>
        <w:jc w:val="center"/>
        <w:rPr>
          <w:rFonts w:eastAsia="Times New Roman"/>
          <w:color w:val="FF0000"/>
          <w:lang w:eastAsia="lv-LV"/>
        </w:rPr>
      </w:pPr>
      <w:r w:rsidRPr="006A53CD">
        <w:rPr>
          <w:rFonts w:eastAsia="Times New Roman"/>
          <w:b/>
          <w:lang w:eastAsia="lv-LV"/>
        </w:rPr>
        <w:t>SAISTOŠIE NOTEIKUMI Nr.</w:t>
      </w:r>
      <w:r w:rsidR="001F3106">
        <w:rPr>
          <w:rFonts w:eastAsia="Times New Roman"/>
          <w:b/>
          <w:lang w:eastAsia="lv-LV"/>
        </w:rPr>
        <w:t>25</w:t>
      </w:r>
      <w:r w:rsidRPr="006A53CD">
        <w:rPr>
          <w:rFonts w:eastAsia="Times New Roman"/>
          <w:b/>
          <w:lang w:eastAsia="lv-LV"/>
        </w:rPr>
        <w:t>/2014</w:t>
      </w:r>
    </w:p>
    <w:p w:rsidR="006A53CD" w:rsidRPr="006A53CD" w:rsidRDefault="006A53CD" w:rsidP="006A53CD">
      <w:pPr>
        <w:widowControl w:val="0"/>
        <w:tabs>
          <w:tab w:val="left" w:pos="0"/>
        </w:tabs>
        <w:spacing w:after="0" w:line="240" w:lineRule="auto"/>
        <w:rPr>
          <w:rFonts w:eastAsia="Times New Roman"/>
          <w:lang w:eastAsia="lv-LV"/>
        </w:rPr>
      </w:pPr>
      <w:r w:rsidRPr="006A53CD">
        <w:rPr>
          <w:rFonts w:eastAsia="Times New Roman"/>
          <w:lang w:eastAsia="lv-LV"/>
        </w:rPr>
        <w:tab/>
      </w:r>
      <w:r w:rsidRPr="006A53CD">
        <w:rPr>
          <w:rFonts w:eastAsia="Times New Roman"/>
          <w:lang w:eastAsia="lv-LV"/>
        </w:rPr>
        <w:tab/>
      </w:r>
      <w:r w:rsidRPr="006A53CD">
        <w:rPr>
          <w:rFonts w:eastAsia="Times New Roman"/>
          <w:lang w:eastAsia="lv-LV"/>
        </w:rPr>
        <w:tab/>
      </w:r>
    </w:p>
    <w:p w:rsidR="006A53CD" w:rsidRPr="006A53CD" w:rsidRDefault="006A53CD" w:rsidP="006A53CD">
      <w:pPr>
        <w:widowControl w:val="0"/>
        <w:tabs>
          <w:tab w:val="left" w:pos="0"/>
        </w:tabs>
        <w:spacing w:after="0" w:line="240" w:lineRule="auto"/>
        <w:ind w:left="720"/>
        <w:jc w:val="right"/>
        <w:rPr>
          <w:rFonts w:eastAsia="Times New Roman"/>
          <w:lang w:eastAsia="lv-LV"/>
        </w:rPr>
      </w:pPr>
      <w:r w:rsidRPr="006A53CD">
        <w:rPr>
          <w:rFonts w:eastAsia="Times New Roman"/>
          <w:lang w:eastAsia="lv-LV"/>
        </w:rPr>
        <w:t xml:space="preserve">                                                                     </w:t>
      </w:r>
      <w:r>
        <w:rPr>
          <w:rFonts w:eastAsia="Times New Roman"/>
          <w:lang w:eastAsia="lv-LV"/>
        </w:rPr>
        <w:t xml:space="preserve">        </w:t>
      </w:r>
      <w:r w:rsidRPr="006A53CD">
        <w:rPr>
          <w:rFonts w:eastAsia="Times New Roman"/>
          <w:lang w:eastAsia="lv-LV"/>
        </w:rPr>
        <w:t>apstiprināti ar Alūksnes novada domes</w:t>
      </w:r>
      <w:r w:rsidRPr="006A53CD">
        <w:rPr>
          <w:rFonts w:eastAsia="Times New Roman"/>
          <w:lang w:eastAsia="lv-LV"/>
        </w:rPr>
        <w:tab/>
      </w:r>
      <w:r w:rsidRPr="006A53CD">
        <w:rPr>
          <w:rFonts w:eastAsia="Times New Roman"/>
          <w:lang w:eastAsia="lv-LV"/>
        </w:rPr>
        <w:tab/>
      </w:r>
      <w:r w:rsidRPr="006A53CD">
        <w:rPr>
          <w:rFonts w:eastAsia="Times New Roman"/>
          <w:lang w:eastAsia="lv-LV"/>
        </w:rPr>
        <w:tab/>
      </w:r>
      <w:r w:rsidRPr="006A53CD">
        <w:rPr>
          <w:rFonts w:eastAsia="Times New Roman"/>
          <w:lang w:eastAsia="lv-LV"/>
        </w:rPr>
        <w:tab/>
      </w:r>
      <w:r w:rsidRPr="006A53CD">
        <w:rPr>
          <w:rFonts w:eastAsia="Times New Roman"/>
          <w:lang w:eastAsia="lv-LV"/>
        </w:rPr>
        <w:tab/>
      </w:r>
      <w:r w:rsidRPr="006A53CD">
        <w:rPr>
          <w:rFonts w:eastAsia="Times New Roman"/>
          <w:lang w:eastAsia="lv-LV"/>
        </w:rPr>
        <w:tab/>
      </w:r>
      <w:r w:rsidRPr="006A53CD">
        <w:rPr>
          <w:rFonts w:eastAsia="Times New Roman"/>
          <w:lang w:eastAsia="lv-LV"/>
        </w:rPr>
        <w:tab/>
        <w:t>2</w:t>
      </w:r>
      <w:r>
        <w:rPr>
          <w:rFonts w:eastAsia="Times New Roman"/>
          <w:lang w:eastAsia="lv-LV"/>
        </w:rPr>
        <w:t>7</w:t>
      </w:r>
      <w:r w:rsidRPr="006A53CD">
        <w:rPr>
          <w:rFonts w:eastAsia="Times New Roman"/>
          <w:lang w:eastAsia="lv-LV"/>
        </w:rPr>
        <w:t>.1</w:t>
      </w:r>
      <w:r>
        <w:rPr>
          <w:rFonts w:eastAsia="Times New Roman"/>
          <w:lang w:eastAsia="lv-LV"/>
        </w:rPr>
        <w:t>1</w:t>
      </w:r>
      <w:r w:rsidRPr="006A53CD">
        <w:rPr>
          <w:rFonts w:eastAsia="Times New Roman"/>
          <w:lang w:eastAsia="lv-LV"/>
        </w:rPr>
        <w:t>.2014. lēmumu Nr.</w:t>
      </w:r>
      <w:r w:rsidR="001F3106">
        <w:rPr>
          <w:rFonts w:eastAsia="Times New Roman"/>
          <w:color w:val="000000" w:themeColor="text1"/>
          <w:lang w:eastAsia="lv-LV"/>
        </w:rPr>
        <w:t>422</w:t>
      </w:r>
    </w:p>
    <w:p w:rsidR="006A53CD" w:rsidRPr="006A53CD" w:rsidRDefault="006A53CD" w:rsidP="006A53CD">
      <w:pPr>
        <w:widowControl w:val="0"/>
        <w:tabs>
          <w:tab w:val="left" w:pos="0"/>
        </w:tabs>
        <w:spacing w:after="0" w:line="240" w:lineRule="auto"/>
        <w:jc w:val="right"/>
        <w:rPr>
          <w:rFonts w:eastAsia="Times New Roman"/>
          <w:lang w:eastAsia="lv-LV"/>
        </w:rPr>
      </w:pPr>
      <w:r w:rsidRPr="006A53CD">
        <w:rPr>
          <w:rFonts w:eastAsia="Times New Roman"/>
          <w:lang w:eastAsia="lv-LV"/>
        </w:rPr>
        <w:tab/>
      </w:r>
      <w:r w:rsidRPr="006A53CD">
        <w:rPr>
          <w:rFonts w:eastAsia="Times New Roman"/>
          <w:lang w:eastAsia="lv-LV"/>
        </w:rPr>
        <w:tab/>
        <w:t>(protokols Nr.</w:t>
      </w:r>
      <w:r w:rsidR="001F3106">
        <w:rPr>
          <w:rFonts w:eastAsia="Times New Roman"/>
          <w:lang w:eastAsia="lv-LV"/>
        </w:rPr>
        <w:t>21</w:t>
      </w:r>
      <w:r w:rsidRPr="006A53CD">
        <w:rPr>
          <w:rFonts w:eastAsia="Times New Roman"/>
          <w:lang w:eastAsia="lv-LV"/>
        </w:rPr>
        <w:t xml:space="preserve">, </w:t>
      </w:r>
      <w:r w:rsidR="001F3106">
        <w:rPr>
          <w:rFonts w:eastAsia="Times New Roman"/>
          <w:color w:val="000000" w:themeColor="text1"/>
          <w:lang w:eastAsia="lv-LV"/>
        </w:rPr>
        <w:t>18</w:t>
      </w:r>
      <w:r w:rsidRPr="006A53CD">
        <w:rPr>
          <w:rFonts w:eastAsia="Times New Roman"/>
          <w:lang w:eastAsia="lv-LV"/>
        </w:rPr>
        <w:t>.punkts)</w:t>
      </w:r>
    </w:p>
    <w:p w:rsidR="006A53CD" w:rsidRDefault="006A53CD" w:rsidP="006A53CD">
      <w:pPr>
        <w:spacing w:after="0" w:line="240" w:lineRule="auto"/>
        <w:jc w:val="center"/>
        <w:rPr>
          <w:rFonts w:eastAsia="Times New Roman"/>
          <w:b/>
          <w:lang w:eastAsia="lv-LV"/>
        </w:rPr>
      </w:pPr>
    </w:p>
    <w:p w:rsidR="006A53CD" w:rsidRDefault="006A53CD" w:rsidP="006A53CD">
      <w:pPr>
        <w:spacing w:after="0" w:line="240" w:lineRule="auto"/>
        <w:jc w:val="center"/>
        <w:rPr>
          <w:rFonts w:eastAsia="Times New Roman"/>
          <w:b/>
          <w:lang w:eastAsia="lv-LV"/>
        </w:rPr>
      </w:pPr>
      <w:r>
        <w:rPr>
          <w:rFonts w:eastAsia="Times New Roman"/>
          <w:b/>
          <w:lang w:eastAsia="lv-LV"/>
        </w:rPr>
        <w:t>Grozījumi Alūksnes novada domes 2013.gada 28.novembra saistošajos noteikumos Nr.47/2013 „Alūksnes novada pašvaldības naudas balvas par izciliem sasniegumiem sportā un kultūrā piešķiršanas kārtība un apmērs”</w:t>
      </w:r>
    </w:p>
    <w:p w:rsidR="006A53CD" w:rsidRDefault="006A53CD" w:rsidP="006A53CD">
      <w:pPr>
        <w:spacing w:after="0" w:line="240" w:lineRule="auto"/>
        <w:jc w:val="center"/>
        <w:rPr>
          <w:rFonts w:eastAsia="Times New Roman"/>
          <w:b/>
          <w:lang w:eastAsia="lv-LV"/>
        </w:rPr>
      </w:pPr>
    </w:p>
    <w:p w:rsidR="006A53CD" w:rsidRDefault="006A53CD" w:rsidP="006A53CD">
      <w:pPr>
        <w:spacing w:after="0" w:line="240" w:lineRule="auto"/>
        <w:jc w:val="right"/>
        <w:rPr>
          <w:rFonts w:eastAsia="Times New Roman"/>
          <w:i/>
          <w:lang w:val="pt-BR" w:eastAsia="lv-LV"/>
        </w:rPr>
      </w:pPr>
      <w:r>
        <w:rPr>
          <w:rFonts w:eastAsia="Times New Roman"/>
          <w:i/>
          <w:lang w:eastAsia="lv-LV"/>
        </w:rPr>
        <w:t xml:space="preserve">Izdoti saskaņā ar </w:t>
      </w:r>
    </w:p>
    <w:p w:rsidR="006A53CD" w:rsidRDefault="006A53CD" w:rsidP="006A53CD">
      <w:pPr>
        <w:spacing w:after="0" w:line="240" w:lineRule="auto"/>
        <w:jc w:val="right"/>
        <w:rPr>
          <w:rFonts w:eastAsia="Times New Roman"/>
          <w:i/>
          <w:lang w:eastAsia="lv-LV"/>
        </w:rPr>
      </w:pPr>
      <w:r>
        <w:rPr>
          <w:rFonts w:eastAsia="Times New Roman"/>
          <w:i/>
          <w:lang w:val="pt-BR" w:eastAsia="lv-LV"/>
        </w:rPr>
        <w:t>likuma</w:t>
      </w:r>
      <w:r>
        <w:rPr>
          <w:rFonts w:eastAsia="Times New Roman"/>
          <w:i/>
          <w:lang w:eastAsia="lv-LV"/>
        </w:rPr>
        <w:t xml:space="preserve"> „Par pašvaldībām” </w:t>
      </w:r>
    </w:p>
    <w:p w:rsidR="006A53CD" w:rsidRDefault="006A53CD" w:rsidP="006A53CD">
      <w:pPr>
        <w:spacing w:after="0" w:line="240" w:lineRule="auto"/>
        <w:jc w:val="right"/>
        <w:rPr>
          <w:rFonts w:eastAsia="Times New Roman"/>
          <w:i/>
          <w:color w:val="FF0000"/>
          <w:lang w:eastAsia="lv-LV"/>
        </w:rPr>
      </w:pPr>
      <w:r>
        <w:rPr>
          <w:rFonts w:eastAsia="Times New Roman"/>
          <w:i/>
          <w:lang w:eastAsia="lv-LV"/>
        </w:rPr>
        <w:t>43.panta trešo daļu</w:t>
      </w:r>
    </w:p>
    <w:p w:rsidR="006A53CD" w:rsidRDefault="006A53CD" w:rsidP="006A53CD">
      <w:pPr>
        <w:spacing w:after="0" w:line="240" w:lineRule="auto"/>
        <w:jc w:val="right"/>
        <w:rPr>
          <w:rFonts w:eastAsia="Times New Roman"/>
          <w:b/>
          <w:lang w:eastAsia="lv-LV"/>
        </w:rPr>
      </w:pPr>
    </w:p>
    <w:p w:rsidR="006A53CD" w:rsidRDefault="006A53CD" w:rsidP="006A53CD">
      <w:pPr>
        <w:spacing w:before="63" w:after="63" w:line="240" w:lineRule="auto"/>
        <w:ind w:left="-284"/>
        <w:contextualSpacing/>
        <w:jc w:val="both"/>
        <w:rPr>
          <w:rFonts w:eastAsia="Times New Roman"/>
          <w:lang w:eastAsia="lv-LV"/>
        </w:rPr>
      </w:pPr>
      <w:r>
        <w:rPr>
          <w:rFonts w:eastAsia="Times New Roman"/>
          <w:lang w:eastAsia="lv-LV"/>
        </w:rPr>
        <w:tab/>
        <w:t>Izdarīt Alūksnes novada domes 2012.gada 22.novembra saistošajos noteikumos 2013.gada 28.novembra saistošajos noteikumos Nr.47/2013 „Alūksnes novada pašvaldības naudas balvas par izciliem sasniegumiem sportā un kultūrā piešķiršanas kārtība un apmērs” šādus grozījumus:</w:t>
      </w:r>
    </w:p>
    <w:p w:rsidR="006A53CD" w:rsidRDefault="006A53CD" w:rsidP="006A53CD">
      <w:pPr>
        <w:spacing w:after="0" w:line="240" w:lineRule="auto"/>
        <w:jc w:val="both"/>
        <w:rPr>
          <w:rFonts w:eastAsia="Times New Roman"/>
          <w:b/>
          <w:lang w:eastAsia="lv-LV"/>
        </w:rPr>
      </w:pPr>
    </w:p>
    <w:p w:rsidR="006A53CD" w:rsidRDefault="006A53CD" w:rsidP="006A53CD">
      <w:pPr>
        <w:numPr>
          <w:ilvl w:val="0"/>
          <w:numId w:val="1"/>
        </w:numPr>
        <w:spacing w:after="0" w:line="240" w:lineRule="auto"/>
        <w:ind w:left="284" w:hanging="284"/>
        <w:contextualSpacing/>
        <w:jc w:val="both"/>
        <w:rPr>
          <w:rFonts w:eastAsia="Times New Roman"/>
          <w:lang w:eastAsia="lv-LV"/>
        </w:rPr>
      </w:pPr>
      <w:r>
        <w:rPr>
          <w:rFonts w:eastAsia="Times New Roman"/>
          <w:lang w:eastAsia="lv-LV"/>
        </w:rPr>
        <w:t>aizstāt 4.punktā vārdu „vai” ar vārdu „un”;</w:t>
      </w:r>
    </w:p>
    <w:p w:rsidR="006A53CD" w:rsidRDefault="006A53CD" w:rsidP="006A53CD">
      <w:pPr>
        <w:spacing w:after="0" w:line="240" w:lineRule="auto"/>
        <w:ind w:left="284" w:hanging="284"/>
        <w:contextualSpacing/>
        <w:jc w:val="both"/>
        <w:rPr>
          <w:rFonts w:eastAsia="Times New Roman"/>
          <w:lang w:eastAsia="lv-LV"/>
        </w:rPr>
      </w:pPr>
    </w:p>
    <w:p w:rsidR="006A53CD" w:rsidRDefault="006A53CD" w:rsidP="006A53CD">
      <w:pPr>
        <w:numPr>
          <w:ilvl w:val="0"/>
          <w:numId w:val="1"/>
        </w:numPr>
        <w:spacing w:after="0" w:line="240" w:lineRule="auto"/>
        <w:ind w:left="284" w:hanging="284"/>
        <w:contextualSpacing/>
        <w:jc w:val="both"/>
        <w:rPr>
          <w:rFonts w:eastAsia="Times New Roman"/>
          <w:lang w:eastAsia="lv-LV"/>
        </w:rPr>
      </w:pPr>
      <w:r>
        <w:rPr>
          <w:rFonts w:eastAsia="Times New Roman"/>
          <w:lang w:eastAsia="lv-LV"/>
        </w:rPr>
        <w:t>izteikt 10.punktu šādā redakcijā:</w:t>
      </w:r>
    </w:p>
    <w:p w:rsidR="006A53CD" w:rsidRDefault="006A53CD" w:rsidP="006A53CD">
      <w:pPr>
        <w:spacing w:after="0" w:line="240" w:lineRule="auto"/>
        <w:ind w:left="284"/>
        <w:contextualSpacing/>
        <w:jc w:val="both"/>
        <w:rPr>
          <w:rFonts w:eastAsia="Times New Roman"/>
          <w:lang w:eastAsia="lv-LV"/>
        </w:rPr>
      </w:pPr>
      <w:r>
        <w:rPr>
          <w:rFonts w:eastAsia="Times New Roman"/>
          <w:lang w:eastAsia="lv-LV"/>
        </w:rPr>
        <w:t>„10. Uz naudas balvu sportā var pretendēt sporta spēļu komandas vai individuālo sporta veidu dalībnieki no 16 gadiem par sacensībās uzrādīto augstāko sasniegumu un ja attiecīgo sporta veidu vai darbības jomu vada un koordinē biedrības „Latvijas Sporta federāciju padome” atzīta sporta federācija”.</w:t>
      </w:r>
    </w:p>
    <w:p w:rsidR="006A53CD" w:rsidRDefault="006A53CD" w:rsidP="006A53CD">
      <w:pPr>
        <w:tabs>
          <w:tab w:val="left" w:pos="993"/>
        </w:tabs>
        <w:spacing w:after="0" w:line="240" w:lineRule="auto"/>
        <w:rPr>
          <w:rFonts w:eastAsia="Times New Roman"/>
          <w:lang w:eastAsia="lv-LV"/>
        </w:rPr>
      </w:pPr>
    </w:p>
    <w:p w:rsidR="006A53CD" w:rsidRDefault="006A53CD" w:rsidP="006A53CD">
      <w:pPr>
        <w:tabs>
          <w:tab w:val="left" w:pos="993"/>
        </w:tabs>
        <w:spacing w:after="0" w:line="240" w:lineRule="auto"/>
        <w:rPr>
          <w:rFonts w:eastAsia="Times New Roman"/>
          <w:lang w:eastAsia="lv-LV"/>
        </w:rPr>
      </w:pPr>
    </w:p>
    <w:p w:rsidR="006A53CD" w:rsidRDefault="006A53CD" w:rsidP="006A53CD">
      <w:pPr>
        <w:spacing w:after="0" w:line="240" w:lineRule="auto"/>
        <w:jc w:val="center"/>
        <w:rPr>
          <w:rFonts w:eastAsia="Times New Roman"/>
          <w:b/>
          <w:lang w:eastAsia="lv-LV"/>
        </w:rPr>
      </w:pPr>
      <w:r>
        <w:rPr>
          <w:rFonts w:eastAsia="Times New Roman"/>
          <w:b/>
          <w:lang w:eastAsia="lv-LV"/>
        </w:rPr>
        <w:t xml:space="preserve">Alūksnes novada domes saistošo noteikumu projekta </w:t>
      </w:r>
    </w:p>
    <w:p w:rsidR="006A53CD" w:rsidRDefault="006A53CD" w:rsidP="006A53CD">
      <w:pPr>
        <w:spacing w:after="0" w:line="240" w:lineRule="auto"/>
        <w:jc w:val="center"/>
        <w:rPr>
          <w:rFonts w:eastAsia="Times New Roman"/>
          <w:b/>
          <w:lang w:eastAsia="lv-LV"/>
        </w:rPr>
      </w:pPr>
      <w:r>
        <w:rPr>
          <w:rFonts w:eastAsia="Times New Roman"/>
          <w:b/>
          <w:lang w:eastAsia="lv-LV"/>
        </w:rPr>
        <w:t>„Grozījumi Alūksnes novada domes 2013.gada 28.novembra saistošajos noteikumos Nr.47/2013 „Alūksnes novada pašvaldības naudas balvas par izciliem sasniegumiem sportā un kultūrā piešķiršanas kārtība un apmērs”” paskaidrojuma raksts</w:t>
      </w:r>
    </w:p>
    <w:p w:rsidR="006A53CD" w:rsidRDefault="006A53CD" w:rsidP="006A53CD">
      <w:pPr>
        <w:spacing w:after="0" w:line="240" w:lineRule="auto"/>
        <w:jc w:val="center"/>
        <w:rPr>
          <w:rFonts w:eastAsia="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31"/>
      </w:tblGrid>
      <w:tr w:rsidR="006A53CD" w:rsidTr="006A53CD">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center"/>
              <w:rPr>
                <w:rFonts w:eastAsia="Times New Roman"/>
                <w:b/>
                <w:lang w:eastAsia="lv-LV"/>
              </w:rPr>
            </w:pPr>
            <w:r>
              <w:rPr>
                <w:rFonts w:eastAsia="Times New Roman"/>
                <w:b/>
                <w:lang w:eastAsia="lv-LV"/>
              </w:rPr>
              <w:t>Paskaidrojuma raksta sadaļas</w:t>
            </w:r>
          </w:p>
        </w:tc>
        <w:tc>
          <w:tcPr>
            <w:tcW w:w="7194"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center"/>
              <w:rPr>
                <w:rFonts w:eastAsia="Times New Roman"/>
                <w:b/>
                <w:lang w:eastAsia="lv-LV"/>
              </w:rPr>
            </w:pPr>
            <w:r>
              <w:rPr>
                <w:rFonts w:eastAsia="Times New Roman"/>
                <w:b/>
                <w:lang w:eastAsia="lv-LV"/>
              </w:rPr>
              <w:t>Informācija</w:t>
            </w:r>
          </w:p>
        </w:tc>
      </w:tr>
      <w:tr w:rsidR="006A53CD" w:rsidTr="006A53CD">
        <w:trPr>
          <w:trHeight w:val="1033"/>
        </w:trPr>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t xml:space="preserve">1. Projekta nepieciešamības pamatojums </w:t>
            </w:r>
          </w:p>
        </w:tc>
        <w:tc>
          <w:tcPr>
            <w:tcW w:w="7194"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both"/>
              <w:rPr>
                <w:rFonts w:eastAsia="Times New Roman"/>
                <w:lang w:eastAsia="lv-LV"/>
              </w:rPr>
            </w:pPr>
            <w:r>
              <w:rPr>
                <w:rFonts w:eastAsia="Times New Roman"/>
                <w:lang w:eastAsia="lv-LV"/>
              </w:rPr>
              <w:t xml:space="preserve">Saistošo noteikumu projekts nepieciešams, lai precizētu to personu loku, kuras ir tiesīgas pretendēt uz pašvaldības naudas balvu par izciliem sasniegumiem sportā. </w:t>
            </w:r>
          </w:p>
        </w:tc>
      </w:tr>
      <w:tr w:rsidR="006A53CD" w:rsidTr="006A53CD">
        <w:trPr>
          <w:trHeight w:val="1119"/>
        </w:trPr>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t>2. Īss projekta satura izklāsts</w:t>
            </w:r>
          </w:p>
        </w:tc>
        <w:tc>
          <w:tcPr>
            <w:tcW w:w="719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715"/>
            </w:tblGrid>
            <w:tr w:rsidR="006A53CD">
              <w:trPr>
                <w:trHeight w:val="987"/>
              </w:trPr>
              <w:tc>
                <w:tcPr>
                  <w:tcW w:w="0" w:type="auto"/>
                  <w:tcBorders>
                    <w:top w:val="nil"/>
                    <w:left w:val="nil"/>
                    <w:bottom w:val="nil"/>
                    <w:right w:val="nil"/>
                  </w:tcBorders>
                  <w:hideMark/>
                </w:tcPr>
                <w:p w:rsidR="006A53CD" w:rsidRDefault="006A53CD">
                  <w:pPr>
                    <w:autoSpaceDE w:val="0"/>
                    <w:autoSpaceDN w:val="0"/>
                    <w:adjustRightInd w:val="0"/>
                    <w:spacing w:after="0" w:line="240" w:lineRule="auto"/>
                    <w:ind w:left="-133"/>
                    <w:jc w:val="both"/>
                    <w:rPr>
                      <w:rFonts w:eastAsia="Times New Roman"/>
                      <w:color w:val="000000"/>
                      <w:lang w:eastAsia="lv-LV"/>
                    </w:rPr>
                  </w:pPr>
                  <w:r>
                    <w:rPr>
                      <w:rFonts w:eastAsia="Times New Roman"/>
                      <w:color w:val="000000"/>
                      <w:lang w:eastAsia="lv-LV"/>
                    </w:rPr>
                    <w:t xml:space="preserve">Saistošie noteikumi paredzēs, ka turpmāk uz naudas balvu kultūrā un sportā varēs pretendēt </w:t>
                  </w:r>
                  <w:r w:rsidR="00AF2929">
                    <w:rPr>
                      <w:rFonts w:eastAsia="Times New Roman"/>
                      <w:color w:val="000000"/>
                      <w:lang w:eastAsia="lv-LV"/>
                    </w:rPr>
                    <w:t>persona</w:t>
                  </w:r>
                  <w:r>
                    <w:rPr>
                      <w:rFonts w:eastAsia="Times New Roman"/>
                      <w:color w:val="000000"/>
                      <w:lang w:eastAsia="lv-LV"/>
                    </w:rPr>
                    <w:t>, kur</w:t>
                  </w:r>
                  <w:r w:rsidR="00AF2929">
                    <w:rPr>
                      <w:rFonts w:eastAsia="Times New Roman"/>
                      <w:color w:val="000000"/>
                      <w:lang w:eastAsia="lv-LV"/>
                    </w:rPr>
                    <w:t>a</w:t>
                  </w:r>
                  <w:r>
                    <w:rPr>
                      <w:rFonts w:eastAsia="Times New Roman"/>
                      <w:color w:val="000000"/>
                      <w:lang w:eastAsia="lv-LV"/>
                    </w:rPr>
                    <w:t xml:space="preserve"> deklarēt</w:t>
                  </w:r>
                  <w:r w:rsidR="00AF2929">
                    <w:rPr>
                      <w:rFonts w:eastAsia="Times New Roman"/>
                      <w:color w:val="000000"/>
                      <w:lang w:eastAsia="lv-LV"/>
                    </w:rPr>
                    <w:t>a</w:t>
                  </w:r>
                  <w:r>
                    <w:rPr>
                      <w:rFonts w:eastAsia="Times New Roman"/>
                      <w:color w:val="000000"/>
                      <w:lang w:eastAsia="lv-LV"/>
                    </w:rPr>
                    <w:t xml:space="preserve"> Alūksnes novadā un konkrētajā aktivitātē pārstāvēs Alūksnes novadu.</w:t>
                  </w:r>
                </w:p>
                <w:p w:rsidR="006A53CD" w:rsidRDefault="006A53CD">
                  <w:pPr>
                    <w:autoSpaceDE w:val="0"/>
                    <w:autoSpaceDN w:val="0"/>
                    <w:adjustRightInd w:val="0"/>
                    <w:spacing w:after="0" w:line="240" w:lineRule="auto"/>
                    <w:ind w:left="-133"/>
                    <w:jc w:val="both"/>
                    <w:rPr>
                      <w:rFonts w:eastAsia="Times New Roman"/>
                      <w:color w:val="000000"/>
                      <w:lang w:eastAsia="lv-LV"/>
                    </w:rPr>
                  </w:pPr>
                  <w:r>
                    <w:rPr>
                      <w:rFonts w:eastAsia="Times New Roman"/>
                      <w:color w:val="000000"/>
                      <w:lang w:eastAsia="lv-LV"/>
                    </w:rPr>
                    <w:t xml:space="preserve"> </w:t>
                  </w:r>
                  <w:r>
                    <w:rPr>
                      <w:rFonts w:eastAsia="Times New Roman"/>
                      <w:lang w:eastAsia="lv-LV"/>
                    </w:rPr>
                    <w:t>Uz naudas balvu sportā var pretendēt sporta spēļu komandas vai individuālo sporta veidu dalībnieki no 16 gadiem par sacensībās uzrādīto augstāko sasniegumu un ja attiecīgo sporta veidu vai darbības jomu vada un koordinē biedrības „Latvijas Sporta federāciju padome” atzīta sporta federācija.</w:t>
                  </w:r>
                </w:p>
              </w:tc>
            </w:tr>
          </w:tbl>
          <w:p w:rsidR="006A53CD" w:rsidRDefault="006A53CD">
            <w:pPr>
              <w:spacing w:after="0" w:line="240" w:lineRule="auto"/>
              <w:jc w:val="both"/>
              <w:rPr>
                <w:rFonts w:eastAsia="Times New Roman"/>
                <w:lang w:eastAsia="lv-LV"/>
              </w:rPr>
            </w:pPr>
          </w:p>
        </w:tc>
      </w:tr>
      <w:tr w:rsidR="006A53CD" w:rsidTr="006A53CD">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t xml:space="preserve">3. Informācija par plānoto projekta ietekmi uz pašvaldības budžetu </w:t>
            </w:r>
          </w:p>
        </w:tc>
        <w:tc>
          <w:tcPr>
            <w:tcW w:w="7194" w:type="dxa"/>
            <w:tcBorders>
              <w:top w:val="single" w:sz="4" w:space="0" w:color="auto"/>
              <w:left w:val="single" w:sz="4" w:space="0" w:color="auto"/>
              <w:bottom w:val="single" w:sz="4" w:space="0" w:color="auto"/>
              <w:right w:val="single" w:sz="4" w:space="0" w:color="auto"/>
            </w:tcBorders>
          </w:tcPr>
          <w:p w:rsidR="006A53CD" w:rsidRDefault="006A53CD">
            <w:pPr>
              <w:spacing w:after="0" w:line="240" w:lineRule="auto"/>
              <w:jc w:val="both"/>
              <w:rPr>
                <w:rFonts w:eastAsia="Times New Roman"/>
                <w:lang w:eastAsia="lv-LV"/>
              </w:rPr>
            </w:pPr>
            <w:r>
              <w:rPr>
                <w:rFonts w:eastAsia="Times New Roman"/>
                <w:lang w:eastAsia="lv-LV"/>
              </w:rPr>
              <w:t>Saistošie noteikumi budžetu neietekmēs, jo to izpilde tiks nodrošināta līdzšinējā apmērā.</w:t>
            </w:r>
          </w:p>
          <w:p w:rsidR="006A53CD" w:rsidRDefault="006A53CD">
            <w:pPr>
              <w:spacing w:after="0" w:line="240" w:lineRule="auto"/>
              <w:jc w:val="both"/>
              <w:rPr>
                <w:rFonts w:eastAsia="Times New Roman"/>
                <w:highlight w:val="yellow"/>
                <w:lang w:eastAsia="lv-LV"/>
              </w:rPr>
            </w:pPr>
          </w:p>
        </w:tc>
      </w:tr>
      <w:tr w:rsidR="006A53CD" w:rsidTr="006A53CD">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t xml:space="preserve">4. Informācija par plānoto projekta </w:t>
            </w:r>
            <w:r>
              <w:rPr>
                <w:rFonts w:eastAsia="Times New Roman"/>
                <w:lang w:eastAsia="lv-LV"/>
              </w:rPr>
              <w:lastRenderedPageBreak/>
              <w:t>ietekmi uz uzņēmējdarbības vidi pašvaldības teritorijā</w:t>
            </w:r>
          </w:p>
        </w:tc>
        <w:tc>
          <w:tcPr>
            <w:tcW w:w="7194"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both"/>
              <w:rPr>
                <w:rFonts w:eastAsia="Times New Roman"/>
                <w:lang w:eastAsia="lv-LV"/>
              </w:rPr>
            </w:pPr>
            <w:r>
              <w:rPr>
                <w:rFonts w:eastAsia="Times New Roman"/>
                <w:lang w:eastAsia="lv-LV"/>
              </w:rPr>
              <w:lastRenderedPageBreak/>
              <w:t>Saistošie noteikumi šo jomu neskar.</w:t>
            </w:r>
          </w:p>
        </w:tc>
      </w:tr>
      <w:tr w:rsidR="006A53CD" w:rsidTr="006A53CD">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lastRenderedPageBreak/>
              <w:t>5. Informācija par administratīvajām procedūrām</w:t>
            </w:r>
          </w:p>
        </w:tc>
        <w:tc>
          <w:tcPr>
            <w:tcW w:w="7194"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both"/>
              <w:rPr>
                <w:rFonts w:eastAsia="Times New Roman"/>
                <w:lang w:eastAsia="lv-LV"/>
              </w:rPr>
            </w:pPr>
            <w:r>
              <w:rPr>
                <w:rFonts w:eastAsia="Times New Roman"/>
                <w:lang w:eastAsia="lv-LV"/>
              </w:rPr>
              <w:t>Visas personas, kuras skar apstiprināto saistošo noteikumu piemērošana, var vērsties Alūksnes novada pašvaldībā, Dārza ielā 11, Alūksnē, Alūksnes novadā.</w:t>
            </w:r>
          </w:p>
        </w:tc>
      </w:tr>
      <w:tr w:rsidR="006A53CD" w:rsidTr="006A53CD">
        <w:tc>
          <w:tcPr>
            <w:tcW w:w="2376"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rPr>
                <w:rFonts w:eastAsia="Times New Roman"/>
                <w:lang w:eastAsia="lv-LV"/>
              </w:rPr>
            </w:pPr>
            <w:r>
              <w:rPr>
                <w:rFonts w:eastAsia="Times New Roman"/>
                <w:lang w:eastAsia="lv-LV"/>
              </w:rPr>
              <w:t>6. Informācija par konsultācijām ar privātpersonām</w:t>
            </w:r>
          </w:p>
        </w:tc>
        <w:tc>
          <w:tcPr>
            <w:tcW w:w="7194" w:type="dxa"/>
            <w:tcBorders>
              <w:top w:val="single" w:sz="4" w:space="0" w:color="auto"/>
              <w:left w:val="single" w:sz="4" w:space="0" w:color="auto"/>
              <w:bottom w:val="single" w:sz="4" w:space="0" w:color="auto"/>
              <w:right w:val="single" w:sz="4" w:space="0" w:color="auto"/>
            </w:tcBorders>
            <w:hideMark/>
          </w:tcPr>
          <w:p w:rsidR="006A53CD" w:rsidRDefault="006A53CD">
            <w:pPr>
              <w:spacing w:after="0" w:line="240" w:lineRule="auto"/>
              <w:jc w:val="both"/>
              <w:rPr>
                <w:rFonts w:eastAsia="Times New Roman"/>
                <w:lang w:eastAsia="lv-LV"/>
              </w:rPr>
            </w:pPr>
            <w:r>
              <w:rPr>
                <w:rFonts w:eastAsia="Times New Roman"/>
                <w:lang w:eastAsia="lv-LV"/>
              </w:rPr>
              <w:t>Konsultācijas nav notikušas.</w:t>
            </w:r>
          </w:p>
        </w:tc>
      </w:tr>
    </w:tbl>
    <w:p w:rsidR="006A53CD" w:rsidRDefault="006A53CD" w:rsidP="006A53CD">
      <w:pPr>
        <w:spacing w:after="0" w:line="240" w:lineRule="auto"/>
        <w:rPr>
          <w:rFonts w:eastAsia="Times New Roman"/>
          <w:lang w:eastAsia="lv-LV"/>
        </w:rPr>
      </w:pPr>
    </w:p>
    <w:p w:rsidR="004931A4" w:rsidRDefault="004931A4" w:rsidP="006A53CD">
      <w:pPr>
        <w:spacing w:after="0" w:line="240" w:lineRule="auto"/>
        <w:rPr>
          <w:rFonts w:eastAsia="Times New Roman"/>
          <w:lang w:eastAsia="lv-LV"/>
        </w:rPr>
      </w:pPr>
    </w:p>
    <w:p w:rsidR="006A53CD" w:rsidRDefault="006A53CD" w:rsidP="006A53CD">
      <w:pPr>
        <w:tabs>
          <w:tab w:val="left" w:pos="993"/>
        </w:tabs>
        <w:spacing w:after="0" w:line="240" w:lineRule="auto"/>
        <w:jc w:val="both"/>
        <w:rPr>
          <w:rFonts w:eastAsia="Times New Roman"/>
          <w:lang w:eastAsia="lv-LV"/>
        </w:rPr>
      </w:pPr>
      <w:bookmarkStart w:id="0" w:name="_GoBack"/>
      <w:bookmarkEnd w:id="0"/>
    </w:p>
    <w:p w:rsidR="006A53CD" w:rsidRDefault="006A53CD" w:rsidP="006A53CD"/>
    <w:p w:rsidR="00346D39" w:rsidRDefault="00346D39"/>
    <w:sectPr w:rsidR="00346D39" w:rsidSect="006A53C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11232"/>
    <w:multiLevelType w:val="multilevel"/>
    <w:tmpl w:val="A38A85D6"/>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CD"/>
    <w:rsid w:val="001F3106"/>
    <w:rsid w:val="00346D39"/>
    <w:rsid w:val="004931A4"/>
    <w:rsid w:val="006A53CD"/>
    <w:rsid w:val="00AF2929"/>
    <w:rsid w:val="00CE44DE"/>
    <w:rsid w:val="00CE5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53CD"/>
    <w:pPr>
      <w:spacing w:after="160" w:line="256"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A53C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5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A53CD"/>
    <w:pPr>
      <w:spacing w:after="160" w:line="256"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A53C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5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1754</Words>
  <Characters>1000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3</cp:revision>
  <dcterms:created xsi:type="dcterms:W3CDTF">2014-12-18T06:18:00Z</dcterms:created>
  <dcterms:modified xsi:type="dcterms:W3CDTF">2014-12-18T06:18:00Z</dcterms:modified>
</cp:coreProperties>
</file>