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4D" w:rsidRPr="00A254D7" w:rsidRDefault="00010A4D" w:rsidP="00010A4D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lv-LV"/>
        </w:rPr>
        <w:drawing>
          <wp:inline distT="0" distB="0" distL="0" distR="0">
            <wp:extent cx="590550" cy="723900"/>
            <wp:effectExtent l="0" t="0" r="0" b="0"/>
            <wp:docPr id="1" name="Attēls 1" descr="D:\User\Inese\AppData\Local\Temp\IM\gerbonis_melnba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D:\User\Inese\AppData\Local\Temp\IM\gerbonis_melnbal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4D" w:rsidRPr="00A254D7" w:rsidRDefault="00010A4D" w:rsidP="00010A4D">
      <w:pPr>
        <w:jc w:val="center"/>
        <w:rPr>
          <w:caps/>
          <w:lang w:eastAsia="lv-LV"/>
        </w:rPr>
      </w:pPr>
      <w:r w:rsidRPr="00A254D7">
        <w:rPr>
          <w:caps/>
          <w:lang w:eastAsia="lv-LV"/>
        </w:rPr>
        <w:t>Alūksnes NOVADA PAŠVALDĪBA</w:t>
      </w:r>
    </w:p>
    <w:p w:rsidR="00010A4D" w:rsidRPr="00A254D7" w:rsidRDefault="00010A4D" w:rsidP="00010A4D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lv-LV"/>
        </w:rPr>
      </w:pPr>
      <w:r w:rsidRPr="00A254D7">
        <w:rPr>
          <w:b/>
          <w:sz w:val="28"/>
          <w:szCs w:val="28"/>
          <w:lang w:eastAsia="lv-LV"/>
        </w:rPr>
        <w:t>LIEPNAS VIDUSSKOLA</w:t>
      </w:r>
      <w:proofErr w:type="gramStart"/>
      <w:r w:rsidRPr="00A254D7">
        <w:rPr>
          <w:b/>
          <w:sz w:val="28"/>
          <w:szCs w:val="28"/>
          <w:lang w:eastAsia="lv-LV"/>
        </w:rPr>
        <w:t xml:space="preserve">   </w:t>
      </w:r>
      <w:proofErr w:type="gramEnd"/>
    </w:p>
    <w:p w:rsidR="00010A4D" w:rsidRPr="00A254D7" w:rsidRDefault="00010A4D" w:rsidP="00010A4D">
      <w:pPr>
        <w:pBdr>
          <w:bottom w:val="single" w:sz="12" w:space="1" w:color="auto"/>
        </w:pBdr>
        <w:jc w:val="center"/>
        <w:rPr>
          <w:sz w:val="20"/>
          <w:szCs w:val="20"/>
          <w:lang w:eastAsia="lv-LV"/>
        </w:rPr>
      </w:pPr>
      <w:r w:rsidRPr="00A254D7">
        <w:rPr>
          <w:sz w:val="20"/>
          <w:szCs w:val="20"/>
          <w:lang w:eastAsia="lv-LV"/>
        </w:rPr>
        <w:t>Nodokļu maksātāja struktūrvienības reģistrācijas kods 90000018622</w:t>
      </w:r>
    </w:p>
    <w:p w:rsidR="00010A4D" w:rsidRPr="00A254D7" w:rsidRDefault="00010A4D" w:rsidP="00010A4D">
      <w:pPr>
        <w:pBdr>
          <w:bottom w:val="single" w:sz="12" w:space="1" w:color="auto"/>
        </w:pBdr>
        <w:jc w:val="center"/>
        <w:rPr>
          <w:sz w:val="20"/>
          <w:szCs w:val="20"/>
          <w:lang w:eastAsia="lv-LV"/>
        </w:rPr>
      </w:pPr>
      <w:r w:rsidRPr="00A254D7">
        <w:rPr>
          <w:sz w:val="20"/>
          <w:szCs w:val="20"/>
          <w:lang w:eastAsia="lv-LV"/>
        </w:rPr>
        <w:t>LIEPNĀ, LIEPNAS PAGASTĀ, ALŪKSNES NOVADĀ</w:t>
      </w:r>
      <w:proofErr w:type="gramStart"/>
      <w:r w:rsidRPr="00A254D7">
        <w:rPr>
          <w:sz w:val="20"/>
          <w:szCs w:val="20"/>
          <w:lang w:eastAsia="lv-LV"/>
        </w:rPr>
        <w:t xml:space="preserve"> , </w:t>
      </w:r>
      <w:proofErr w:type="gramEnd"/>
      <w:r w:rsidRPr="00A254D7">
        <w:rPr>
          <w:sz w:val="20"/>
          <w:szCs w:val="20"/>
          <w:lang w:eastAsia="lv-LV"/>
        </w:rPr>
        <w:t>LV-4354</w:t>
      </w:r>
    </w:p>
    <w:p w:rsidR="00010A4D" w:rsidRPr="00A254D7" w:rsidRDefault="00010A4D" w:rsidP="00010A4D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lv-LV"/>
        </w:rPr>
      </w:pPr>
      <w:r w:rsidRPr="00A254D7">
        <w:rPr>
          <w:sz w:val="20"/>
          <w:szCs w:val="20"/>
          <w:lang w:eastAsia="lv-LV"/>
        </w:rPr>
        <w:t xml:space="preserve">TĀLRUNIS/FAKSS 64307075, E-PASTS </w:t>
      </w:r>
      <w:hyperlink r:id="rId7" w:history="1">
        <w:r w:rsidRPr="00A254D7">
          <w:rPr>
            <w:color w:val="0000FF"/>
            <w:sz w:val="20"/>
            <w:szCs w:val="20"/>
            <w:u w:val="single"/>
            <w:lang w:eastAsia="lv-LV"/>
          </w:rPr>
          <w:t>lvs@aluksne.edu.lv</w:t>
        </w:r>
      </w:hyperlink>
      <w:proofErr w:type="gramStart"/>
      <w:r w:rsidRPr="00A254D7">
        <w:rPr>
          <w:sz w:val="20"/>
          <w:szCs w:val="20"/>
          <w:lang w:eastAsia="lv-LV"/>
        </w:rPr>
        <w:t xml:space="preserve">  </w:t>
      </w:r>
      <w:r w:rsidRPr="00A254D7">
        <w:rPr>
          <w:b/>
          <w:sz w:val="20"/>
          <w:szCs w:val="20"/>
          <w:lang w:eastAsia="lv-LV"/>
        </w:rPr>
        <w:t xml:space="preserve">   </w:t>
      </w:r>
      <w:r w:rsidRPr="00A254D7">
        <w:rPr>
          <w:b/>
          <w:sz w:val="28"/>
          <w:szCs w:val="28"/>
          <w:lang w:eastAsia="lv-LV"/>
        </w:rPr>
        <w:t xml:space="preserve">   </w:t>
      </w:r>
      <w:proofErr w:type="gramEnd"/>
    </w:p>
    <w:p w:rsidR="00010A4D" w:rsidRPr="00A254D7" w:rsidRDefault="00010A4D" w:rsidP="00010A4D">
      <w:pPr>
        <w:rPr>
          <w:lang w:val="en-US" w:eastAsia="lv-LV"/>
        </w:rPr>
      </w:pPr>
    </w:p>
    <w:p w:rsidR="00010A4D" w:rsidRDefault="00010A4D" w:rsidP="00010A4D">
      <w:pPr>
        <w:jc w:val="center"/>
      </w:pPr>
      <w:r>
        <w:t>Alūksnes novada Liepnas pagastā</w:t>
      </w:r>
    </w:p>
    <w:p w:rsidR="00010A4D" w:rsidRDefault="00010A4D" w:rsidP="00010A4D">
      <w:pPr>
        <w:jc w:val="center"/>
        <w:rPr>
          <w:b/>
          <w:bCs/>
          <w:caps/>
        </w:rPr>
      </w:pPr>
      <w:r>
        <w:rPr>
          <w:b/>
          <w:bCs/>
          <w:caps/>
        </w:rPr>
        <w:t>IEPIRKUMA</w:t>
      </w:r>
    </w:p>
    <w:p w:rsidR="00010A4D" w:rsidRDefault="00010A4D" w:rsidP="00010A4D">
      <w:pPr>
        <w:jc w:val="center"/>
        <w:rPr>
          <w:b/>
          <w:caps/>
        </w:rPr>
      </w:pPr>
      <w:r>
        <w:rPr>
          <w:b/>
          <w:bCs/>
          <w:caps/>
        </w:rPr>
        <w:t xml:space="preserve"> </w:t>
      </w:r>
      <w:r>
        <w:rPr>
          <w:b/>
        </w:rPr>
        <w:t>„</w:t>
      </w:r>
      <w:r>
        <w:rPr>
          <w:b/>
          <w:caps/>
        </w:rPr>
        <w:t>PĀRTIKAS PREČU IEPIRKUMS SKOLĒNU ĒDINĀŠANAI</w:t>
      </w:r>
      <w:proofErr w:type="gramStart"/>
      <w:r>
        <w:rPr>
          <w:b/>
          <w:caps/>
        </w:rPr>
        <w:t xml:space="preserve">  </w:t>
      </w:r>
      <w:proofErr w:type="gramEnd"/>
    </w:p>
    <w:p w:rsidR="00010A4D" w:rsidRDefault="00010A4D" w:rsidP="00010A4D">
      <w:pPr>
        <w:jc w:val="center"/>
        <w:rPr>
          <w:b/>
        </w:rPr>
      </w:pPr>
      <w:r>
        <w:rPr>
          <w:b/>
          <w:caps/>
        </w:rPr>
        <w:t>LIEPNAS VIDUSSKOLĀ 2014./2015.MĀCĪBU GADĀ”</w:t>
      </w:r>
      <w:proofErr w:type="gramStart"/>
      <w:r>
        <w:rPr>
          <w:b/>
        </w:rPr>
        <w:t xml:space="preserve">  </w:t>
      </w:r>
      <w:proofErr w:type="gramEnd"/>
    </w:p>
    <w:p w:rsidR="00010A4D" w:rsidRDefault="00010A4D" w:rsidP="00010A4D">
      <w:pPr>
        <w:jc w:val="center"/>
        <w:rPr>
          <w:b/>
          <w:caps/>
        </w:rPr>
      </w:pPr>
    </w:p>
    <w:p w:rsidR="00010A4D" w:rsidRDefault="00010A4D" w:rsidP="00010A4D">
      <w:pPr>
        <w:jc w:val="center"/>
        <w:rPr>
          <w:b/>
          <w:caps/>
        </w:rPr>
      </w:pPr>
      <w:proofErr w:type="gramStart"/>
      <w:r>
        <w:rPr>
          <w:b/>
          <w:caps/>
        </w:rPr>
        <w:t>(</w:t>
      </w:r>
      <w:proofErr w:type="gramEnd"/>
      <w:r>
        <w:rPr>
          <w:b/>
          <w:caps/>
        </w:rPr>
        <w:t>IDENTIFIKĀCIJAS NR. LVSK 2014/02)</w:t>
      </w:r>
    </w:p>
    <w:p w:rsidR="00010A4D" w:rsidRDefault="00010A4D" w:rsidP="00010A4D">
      <w:pPr>
        <w:jc w:val="center"/>
        <w:rPr>
          <w:b/>
          <w:bCs/>
          <w:caps/>
        </w:rPr>
      </w:pPr>
    </w:p>
    <w:p w:rsidR="00010A4D" w:rsidRDefault="00010A4D" w:rsidP="00010A4D">
      <w:pPr>
        <w:jc w:val="center"/>
        <w:rPr>
          <w:b/>
          <w:bCs/>
          <w:caps/>
        </w:rPr>
      </w:pPr>
      <w:r>
        <w:rPr>
          <w:b/>
          <w:bCs/>
          <w:caps/>
        </w:rPr>
        <w:t>SĒDES PROTOKOL</w:t>
      </w:r>
      <w:r w:rsidR="005A69EB">
        <w:rPr>
          <w:b/>
          <w:bCs/>
          <w:caps/>
        </w:rPr>
        <w:t>A Nr.4 IZRAKSTS</w:t>
      </w:r>
    </w:p>
    <w:p w:rsidR="00010A4D" w:rsidRDefault="00010A4D" w:rsidP="00010A4D">
      <w:pPr>
        <w:jc w:val="center"/>
      </w:pPr>
      <w:r>
        <w:t>Alūksnes novada Liepnas pagastā</w:t>
      </w:r>
    </w:p>
    <w:p w:rsidR="00010A4D" w:rsidRDefault="00010A4D" w:rsidP="00010A4D">
      <w:pPr>
        <w:pStyle w:val="Galvene"/>
        <w:tabs>
          <w:tab w:val="clear" w:pos="8306"/>
          <w:tab w:val="left" w:pos="720"/>
          <w:tab w:val="right" w:pos="9000"/>
        </w:tabs>
      </w:pPr>
    </w:p>
    <w:p w:rsidR="00010A4D" w:rsidRDefault="00010A4D" w:rsidP="00010A4D">
      <w:pPr>
        <w:pStyle w:val="Galvene"/>
        <w:tabs>
          <w:tab w:val="clear" w:pos="8306"/>
          <w:tab w:val="left" w:pos="720"/>
          <w:tab w:val="right" w:pos="9360"/>
        </w:tabs>
      </w:pPr>
    </w:p>
    <w:p w:rsidR="00010A4D" w:rsidRDefault="00010A4D" w:rsidP="00010A4D">
      <w:pPr>
        <w:pStyle w:val="Galvene"/>
        <w:tabs>
          <w:tab w:val="clear" w:pos="8306"/>
          <w:tab w:val="left" w:pos="720"/>
          <w:tab w:val="right" w:pos="9000"/>
        </w:tabs>
        <w:rPr>
          <w:szCs w:val="24"/>
        </w:rPr>
      </w:pPr>
      <w:r>
        <w:rPr>
          <w:szCs w:val="24"/>
        </w:rPr>
        <w:t>2014.gada 16.jūnijā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     </w:t>
      </w:r>
      <w:proofErr w:type="gramEnd"/>
    </w:p>
    <w:p w:rsidR="00010A4D" w:rsidRDefault="00010A4D" w:rsidP="00010A4D">
      <w:pPr>
        <w:ind w:right="98"/>
        <w:jc w:val="both"/>
      </w:pPr>
    </w:p>
    <w:p w:rsidR="005A69EB" w:rsidRDefault="005A69EB" w:rsidP="00010A4D">
      <w:pPr>
        <w:ind w:right="98"/>
        <w:jc w:val="both"/>
      </w:pPr>
    </w:p>
    <w:p w:rsidR="00010A4D" w:rsidRPr="00A254D7" w:rsidRDefault="00010A4D" w:rsidP="00010A4D">
      <w:pPr>
        <w:numPr>
          <w:ilvl w:val="0"/>
          <w:numId w:val="1"/>
        </w:numPr>
        <w:jc w:val="center"/>
        <w:rPr>
          <w:b/>
          <w:bCs/>
        </w:rPr>
      </w:pPr>
      <w:r w:rsidRPr="00A254D7">
        <w:rPr>
          <w:b/>
          <w:bCs/>
        </w:rPr>
        <w:t>Par pretendentu piedāvājumu iepirkuma 1.daļai finanšu atbilstības vērtēšanu un visizdevīgāko pretendentu piedāvājumu izvēlēšanos</w:t>
      </w:r>
    </w:p>
    <w:p w:rsidR="00010A4D" w:rsidRPr="00A254D7" w:rsidRDefault="00010A4D" w:rsidP="00010A4D">
      <w:pPr>
        <w:jc w:val="center"/>
      </w:pPr>
      <w:r w:rsidRPr="00A254D7">
        <w:t>(</w:t>
      </w:r>
      <w:r>
        <w:t>A.ZUČIKS, I.ZINOVJEVA, D.VOILAKA</w:t>
      </w:r>
      <w:r w:rsidRPr="00A254D7">
        <w:t>)</w:t>
      </w:r>
    </w:p>
    <w:p w:rsidR="00010A4D" w:rsidRPr="00A254D7" w:rsidRDefault="00010A4D" w:rsidP="00010A4D">
      <w:pPr>
        <w:ind w:left="1353"/>
        <w:rPr>
          <w:b/>
          <w:bCs/>
        </w:rPr>
      </w:pPr>
      <w:r w:rsidRPr="00A254D7">
        <w:rPr>
          <w:bCs/>
        </w:rPr>
        <w:t xml:space="preserve"> </w:t>
      </w:r>
    </w:p>
    <w:p w:rsidR="00010A4D" w:rsidRPr="00A254D7" w:rsidRDefault="00010A4D" w:rsidP="00010A4D">
      <w:pPr>
        <w:jc w:val="both"/>
      </w:pPr>
      <w:r w:rsidRPr="00A254D7">
        <w:t xml:space="preserve">Komisijas locekļi pārbauda un veic pretendenta finanšu piedāvājuma </w:t>
      </w:r>
      <w:r w:rsidRPr="00A254D7">
        <w:rPr>
          <w:bCs/>
        </w:rPr>
        <w:t xml:space="preserve">atbilstības pārbaudi saskaņā ar </w:t>
      </w:r>
      <w:r w:rsidRPr="00A254D7">
        <w:t>iepirkuma procedūras dokumentos izvirzītajām prasībām:</w:t>
      </w:r>
    </w:p>
    <w:p w:rsidR="00010A4D" w:rsidRPr="00A254D7" w:rsidRDefault="00010A4D" w:rsidP="00010A4D">
      <w:pPr>
        <w:ind w:firstLine="360"/>
        <w:jc w:val="both"/>
      </w:pPr>
    </w:p>
    <w:p w:rsidR="00010A4D" w:rsidRPr="00A254D7" w:rsidRDefault="00010A4D" w:rsidP="00010A4D">
      <w:pPr>
        <w:ind w:firstLine="374"/>
        <w:jc w:val="both"/>
        <w:rPr>
          <w:b/>
        </w:rPr>
      </w:pPr>
      <w:r w:rsidRPr="00A254D7">
        <w:t xml:space="preserve">Atklāti balsojot, „par” – 3, „pret” - nav, „atturas” – nav, Liepnas </w:t>
      </w:r>
      <w:r>
        <w:t>vidusskolas</w:t>
      </w:r>
      <w:proofErr w:type="gramStart"/>
      <w:r w:rsidRPr="00A254D7">
        <w:t xml:space="preserve">  </w:t>
      </w:r>
      <w:proofErr w:type="gramEnd"/>
      <w:r w:rsidRPr="00A254D7">
        <w:t xml:space="preserve">iepirkumu komisija </w:t>
      </w:r>
      <w:r w:rsidRPr="00A254D7">
        <w:rPr>
          <w:b/>
          <w:caps/>
        </w:rPr>
        <w:t>nolemj</w:t>
      </w:r>
      <w:r w:rsidRPr="00A254D7">
        <w:rPr>
          <w:b/>
        </w:rPr>
        <w:t>:</w:t>
      </w:r>
    </w:p>
    <w:p w:rsidR="00010A4D" w:rsidRPr="00A254D7" w:rsidRDefault="00010A4D" w:rsidP="00010A4D">
      <w:pPr>
        <w:ind w:firstLine="374"/>
        <w:jc w:val="both"/>
        <w:rPr>
          <w:b/>
        </w:rPr>
      </w:pPr>
    </w:p>
    <w:p w:rsidR="00010A4D" w:rsidRPr="00A254D7" w:rsidRDefault="00010A4D" w:rsidP="00010A4D">
      <w:pPr>
        <w:ind w:firstLine="374"/>
        <w:jc w:val="both"/>
      </w:pPr>
      <w:r w:rsidRPr="00A254D7">
        <w:t>1) Piešķirt tiesības slēgt iepirkuma līgumu ar SIA „FUTURUS</w:t>
      </w:r>
      <w:proofErr w:type="gramStart"/>
      <w:r w:rsidRPr="00A254D7">
        <w:t xml:space="preserve">  </w:t>
      </w:r>
      <w:proofErr w:type="gramEnd"/>
      <w:r w:rsidRPr="00A254D7">
        <w:t xml:space="preserve">FOOD” </w:t>
      </w:r>
      <w:r w:rsidRPr="00A254D7">
        <w:rPr>
          <w:bCs/>
        </w:rPr>
        <w:t xml:space="preserve">par summu </w:t>
      </w:r>
      <w:r w:rsidRPr="00BE5BAC">
        <w:t>EUR 1729,29</w:t>
      </w:r>
      <w:r w:rsidRPr="00A254D7">
        <w:rPr>
          <w:b/>
        </w:rPr>
        <w:t xml:space="preserve"> </w:t>
      </w:r>
      <w:r w:rsidRPr="00A254D7">
        <w:t xml:space="preserve">(viens tūkstotis </w:t>
      </w:r>
      <w:r>
        <w:t>septiņi</w:t>
      </w:r>
      <w:r w:rsidRPr="00A254D7">
        <w:t xml:space="preserve"> simti </w:t>
      </w:r>
      <w:r>
        <w:t>div</w:t>
      </w:r>
      <w:r w:rsidRPr="00A254D7">
        <w:t xml:space="preserve">desmit </w:t>
      </w:r>
      <w:r>
        <w:t xml:space="preserve">deviņi  </w:t>
      </w:r>
      <w:r w:rsidRPr="00E26892">
        <w:rPr>
          <w:i/>
        </w:rPr>
        <w:t>eiro</w:t>
      </w:r>
      <w:r>
        <w:t xml:space="preserve"> un 29 </w:t>
      </w:r>
      <w:r w:rsidRPr="00E26892">
        <w:rPr>
          <w:i/>
        </w:rPr>
        <w:t>eiro centi</w:t>
      </w:r>
      <w:r w:rsidRPr="00A254D7">
        <w:t xml:space="preserve">)  bez pievienotās vērtības nodokļa, pamatojoties uz veikto iepirkumu, ņemot vērā pretendenta finanšu piedāvājumā norādīto informāciju. Iepirkuma līguma summa ar pievienotās vērtības nodokli sastāda </w:t>
      </w:r>
      <w:r>
        <w:t>EUR 2094,44</w:t>
      </w:r>
      <w:r w:rsidRPr="00A254D7">
        <w:t xml:space="preserve"> (</w:t>
      </w:r>
      <w:r>
        <w:t xml:space="preserve">divi tūkstoši deviņdesmit četri </w:t>
      </w:r>
      <w:r w:rsidRPr="00BE5BAC">
        <w:rPr>
          <w:i/>
        </w:rPr>
        <w:t>eiro</w:t>
      </w:r>
      <w:r>
        <w:t xml:space="preserve"> un 44 </w:t>
      </w:r>
      <w:r w:rsidRPr="00BE5BAC">
        <w:rPr>
          <w:i/>
        </w:rPr>
        <w:t>eiro centi</w:t>
      </w:r>
      <w:r w:rsidRPr="00A254D7">
        <w:t>), jo SIA „FUTURUS FOOD”</w:t>
      </w:r>
      <w:proofErr w:type="gramStart"/>
      <w:r w:rsidRPr="00A254D7">
        <w:t xml:space="preserve">  </w:t>
      </w:r>
      <w:proofErr w:type="gramEnd"/>
      <w:r w:rsidRPr="00A254D7">
        <w:t xml:space="preserve">piedāvājums ir ar zemāko cenu </w:t>
      </w:r>
    </w:p>
    <w:p w:rsidR="00010A4D" w:rsidRPr="00A254D7" w:rsidRDefault="00010A4D" w:rsidP="00010A4D">
      <w:pPr>
        <w:ind w:left="1080"/>
        <w:jc w:val="center"/>
        <w:rPr>
          <w:b/>
          <w:bCs/>
        </w:rPr>
      </w:pPr>
    </w:p>
    <w:p w:rsidR="00010A4D" w:rsidRPr="00A254D7" w:rsidRDefault="00010A4D" w:rsidP="00010A4D">
      <w:pPr>
        <w:numPr>
          <w:ilvl w:val="0"/>
          <w:numId w:val="2"/>
        </w:numPr>
        <w:jc w:val="center"/>
        <w:rPr>
          <w:b/>
          <w:bCs/>
        </w:rPr>
      </w:pPr>
      <w:r w:rsidRPr="00A254D7">
        <w:rPr>
          <w:b/>
          <w:bCs/>
        </w:rPr>
        <w:t>Par pretendentu piedāvājumu iepirkuma 3.daļai finanšu atbilstības vērtēšanu un visizdevīgāko pretendentu piedāvājumu izvēlēšanos</w:t>
      </w:r>
    </w:p>
    <w:p w:rsidR="00010A4D" w:rsidRPr="00A254D7" w:rsidRDefault="00010A4D" w:rsidP="00010A4D">
      <w:pPr>
        <w:ind w:left="1353"/>
        <w:jc w:val="center"/>
      </w:pPr>
      <w:r w:rsidRPr="00A254D7">
        <w:t>(</w:t>
      </w:r>
      <w:r>
        <w:t>A.ZUČIKS, I.ZINOVJEVA, D.VOILAKA</w:t>
      </w:r>
      <w:r w:rsidRPr="00A254D7">
        <w:t>)</w:t>
      </w:r>
    </w:p>
    <w:p w:rsidR="00010A4D" w:rsidRPr="00A254D7" w:rsidRDefault="00010A4D" w:rsidP="00010A4D">
      <w:pPr>
        <w:ind w:left="1353"/>
        <w:jc w:val="center"/>
        <w:rPr>
          <w:b/>
          <w:bCs/>
        </w:rPr>
      </w:pPr>
    </w:p>
    <w:p w:rsidR="00010A4D" w:rsidRDefault="00010A4D" w:rsidP="00010A4D">
      <w:pPr>
        <w:ind w:firstLine="720"/>
        <w:jc w:val="both"/>
      </w:pPr>
    </w:p>
    <w:p w:rsidR="00010A4D" w:rsidRPr="00A254D7" w:rsidRDefault="00010A4D" w:rsidP="00010A4D">
      <w:pPr>
        <w:ind w:firstLine="720"/>
        <w:jc w:val="both"/>
        <w:rPr>
          <w:b/>
        </w:rPr>
      </w:pPr>
      <w:r w:rsidRPr="00A254D7">
        <w:t xml:space="preserve">Atklāti balsojot, „par” – 3, „pret” - nav, „atturas” – nav, Liepnas </w:t>
      </w:r>
      <w:r>
        <w:t>vidusskolas</w:t>
      </w:r>
      <w:r w:rsidRPr="00A254D7">
        <w:t xml:space="preserve"> iepirkumu komisija </w:t>
      </w:r>
      <w:r w:rsidRPr="00A254D7">
        <w:rPr>
          <w:b/>
          <w:caps/>
        </w:rPr>
        <w:t>nolemj</w:t>
      </w:r>
      <w:r w:rsidRPr="00A254D7">
        <w:rPr>
          <w:b/>
        </w:rPr>
        <w:t>:</w:t>
      </w:r>
    </w:p>
    <w:p w:rsidR="00010A4D" w:rsidRPr="00A254D7" w:rsidRDefault="00010A4D" w:rsidP="00010A4D">
      <w:pPr>
        <w:ind w:firstLine="374"/>
        <w:jc w:val="both"/>
      </w:pPr>
      <w:r w:rsidRPr="00A254D7">
        <w:lastRenderedPageBreak/>
        <w:t>1) Piešķirt tiesības slēgt iepirkuma līgumu ar SIA „ALTA S” (</w:t>
      </w:r>
      <w:proofErr w:type="spellStart"/>
      <w:r w:rsidRPr="00A254D7">
        <w:t>reģ.Nr</w:t>
      </w:r>
      <w:proofErr w:type="spellEnd"/>
      <w:r w:rsidRPr="00A254D7">
        <w:t xml:space="preserve">. 43203003460) </w:t>
      </w:r>
      <w:r w:rsidRPr="00A254D7">
        <w:rPr>
          <w:bCs/>
        </w:rPr>
        <w:t xml:space="preserve">par summu </w:t>
      </w:r>
      <w:r w:rsidRPr="0064009B">
        <w:t xml:space="preserve">EUR 521,00 (pieci simti divdesmit viens </w:t>
      </w:r>
      <w:r w:rsidRPr="0064009B">
        <w:rPr>
          <w:i/>
        </w:rPr>
        <w:t>eiro</w:t>
      </w:r>
      <w:r w:rsidRPr="0064009B">
        <w:t xml:space="preserve"> un 00 </w:t>
      </w:r>
      <w:r w:rsidRPr="0064009B">
        <w:rPr>
          <w:i/>
        </w:rPr>
        <w:t>eiro centi</w:t>
      </w:r>
      <w:r w:rsidRPr="0064009B">
        <w:t>) bez pievienotās vērtības nodokļa</w:t>
      </w:r>
      <w:r>
        <w:t>,</w:t>
      </w:r>
      <w:r w:rsidRPr="00A254D7">
        <w:t xml:space="preserve"> pamatojoties uz veikto iepirkumu, ņemot vērā pretendenta finanšu piedāvājumā norādīto informāciju. Iepirkuma līguma summa ar pievienotās vērtības nodokli sastāda</w:t>
      </w:r>
      <w:proofErr w:type="gramStart"/>
      <w:r w:rsidRPr="00A254D7">
        <w:t xml:space="preserve">   </w:t>
      </w:r>
      <w:proofErr w:type="gramEnd"/>
      <w:r>
        <w:t xml:space="preserve">EUR </w:t>
      </w:r>
      <w:r w:rsidRPr="00A254D7">
        <w:t xml:space="preserve"> </w:t>
      </w:r>
      <w:r w:rsidRPr="0064009B">
        <w:t>630,41</w:t>
      </w:r>
      <w:r w:rsidRPr="00A254D7">
        <w:t xml:space="preserve"> </w:t>
      </w:r>
      <w:r>
        <w:t xml:space="preserve">(seši simti trīsdesmit </w:t>
      </w:r>
      <w:r w:rsidRPr="0064009B">
        <w:rPr>
          <w:i/>
        </w:rPr>
        <w:t>eiro</w:t>
      </w:r>
      <w:r>
        <w:t xml:space="preserve"> un 41 </w:t>
      </w:r>
      <w:r w:rsidRPr="0064009B">
        <w:rPr>
          <w:i/>
        </w:rPr>
        <w:t>eiro cents</w:t>
      </w:r>
      <w:r>
        <w:t>)</w:t>
      </w:r>
      <w:r w:rsidRPr="00A254D7">
        <w:t xml:space="preserve">, jo SIA „ALTA S ”  piedāvājums ir ar zemāko cenu </w:t>
      </w:r>
    </w:p>
    <w:p w:rsidR="00010A4D" w:rsidRDefault="00010A4D" w:rsidP="00010A4D">
      <w:pPr>
        <w:jc w:val="both"/>
      </w:pPr>
    </w:p>
    <w:p w:rsidR="00010A4D" w:rsidRPr="00A254D7" w:rsidRDefault="00010A4D" w:rsidP="00010A4D">
      <w:pPr>
        <w:jc w:val="both"/>
      </w:pPr>
    </w:p>
    <w:p w:rsidR="00010A4D" w:rsidRPr="00A254D7" w:rsidRDefault="00010A4D" w:rsidP="00010A4D">
      <w:pPr>
        <w:numPr>
          <w:ilvl w:val="0"/>
          <w:numId w:val="2"/>
        </w:numPr>
        <w:jc w:val="center"/>
        <w:rPr>
          <w:b/>
          <w:bCs/>
        </w:rPr>
      </w:pPr>
      <w:r w:rsidRPr="00A254D7">
        <w:rPr>
          <w:b/>
          <w:bCs/>
        </w:rPr>
        <w:t>Par pretendentu piedāvājumu iepirkuma 4.daļai finanšu atbilstības vērtēšanu un visizdevīgāko pretendentu piedāvājumu izvēlēšanos</w:t>
      </w:r>
    </w:p>
    <w:p w:rsidR="00010A4D" w:rsidRDefault="00010A4D" w:rsidP="00010A4D">
      <w:pPr>
        <w:ind w:left="1353"/>
        <w:jc w:val="center"/>
      </w:pPr>
      <w:r>
        <w:t>(A.ZUČIKS, I.ZINOVJEVA, D.VOILAKA</w:t>
      </w:r>
      <w:r w:rsidRPr="00A254D7">
        <w:t>)</w:t>
      </w:r>
    </w:p>
    <w:p w:rsidR="00010A4D" w:rsidRPr="00A254D7" w:rsidRDefault="00010A4D" w:rsidP="00010A4D">
      <w:pPr>
        <w:ind w:left="1353"/>
        <w:jc w:val="center"/>
        <w:rPr>
          <w:b/>
          <w:bCs/>
        </w:rPr>
      </w:pPr>
    </w:p>
    <w:p w:rsidR="00010A4D" w:rsidRPr="00A254D7" w:rsidRDefault="00010A4D" w:rsidP="00010A4D">
      <w:pPr>
        <w:ind w:firstLine="720"/>
        <w:jc w:val="both"/>
        <w:rPr>
          <w:b/>
        </w:rPr>
      </w:pPr>
      <w:r w:rsidRPr="00A254D7">
        <w:t xml:space="preserve">Atklāti balsojot, „par” – 3, „pret” - nav, „atturas” – nav, Liepnas </w:t>
      </w:r>
      <w:r>
        <w:t xml:space="preserve">vidusskolas </w:t>
      </w:r>
      <w:r w:rsidRPr="00A254D7">
        <w:t xml:space="preserve">iepirkuma komisija </w:t>
      </w:r>
      <w:r w:rsidRPr="00A254D7">
        <w:rPr>
          <w:b/>
          <w:caps/>
        </w:rPr>
        <w:t>nolemj</w:t>
      </w:r>
      <w:r w:rsidRPr="00A254D7">
        <w:rPr>
          <w:b/>
        </w:rPr>
        <w:t>:</w:t>
      </w:r>
    </w:p>
    <w:p w:rsidR="00010A4D" w:rsidRPr="00A254D7" w:rsidRDefault="00010A4D" w:rsidP="00010A4D">
      <w:pPr>
        <w:ind w:firstLine="720"/>
        <w:jc w:val="both"/>
        <w:rPr>
          <w:b/>
        </w:rPr>
      </w:pPr>
    </w:p>
    <w:p w:rsidR="00010A4D" w:rsidRDefault="00010A4D" w:rsidP="00010A4D">
      <w:pPr>
        <w:ind w:firstLine="720"/>
        <w:jc w:val="both"/>
      </w:pPr>
      <w:r w:rsidRPr="00A254D7">
        <w:t>1)Piešķirt tiesības slēgt iepirkuma līgumu ar SIA „FOREVERS” (</w:t>
      </w:r>
      <w:proofErr w:type="spellStart"/>
      <w:r w:rsidRPr="00A254D7">
        <w:t>reģ.Nr</w:t>
      </w:r>
      <w:proofErr w:type="spellEnd"/>
      <w:r w:rsidRPr="00A254D7">
        <w:t>. 40003307535</w:t>
      </w:r>
      <w:proofErr w:type="gramStart"/>
      <w:r w:rsidRPr="00A254D7">
        <w:t xml:space="preserve"> )</w:t>
      </w:r>
      <w:proofErr w:type="gramEnd"/>
      <w:r w:rsidRPr="00A254D7">
        <w:t xml:space="preserve">par summu </w:t>
      </w:r>
      <w:r>
        <w:t>EUR 3706,30</w:t>
      </w:r>
      <w:r w:rsidRPr="00A254D7">
        <w:t xml:space="preserve"> (</w:t>
      </w:r>
      <w:r>
        <w:t xml:space="preserve">trīs </w:t>
      </w:r>
      <w:r w:rsidRPr="00A254D7">
        <w:t xml:space="preserve">tūkstoši </w:t>
      </w:r>
      <w:r>
        <w:t xml:space="preserve">septiņi simti seši </w:t>
      </w:r>
      <w:r w:rsidRPr="00C414FA">
        <w:rPr>
          <w:i/>
        </w:rPr>
        <w:t>eiro</w:t>
      </w:r>
      <w:r>
        <w:t xml:space="preserve"> un 30 </w:t>
      </w:r>
      <w:r w:rsidRPr="00C414FA">
        <w:rPr>
          <w:i/>
        </w:rPr>
        <w:t>eiro centi</w:t>
      </w:r>
      <w:r w:rsidRPr="00A254D7">
        <w:t xml:space="preserve">) bez pievienotās vērtības nodokļa, pamatojoties uz veikto iepirkumu, ņemot vērā pretendenta finanšu piedāvājumā norādīto informāciju. Iepirkuma līguma summa ar pievienotās vērtības nodokli sastāda </w:t>
      </w:r>
      <w:r>
        <w:t xml:space="preserve">EUR 4484,62 </w:t>
      </w:r>
      <w:r w:rsidRPr="00A254D7">
        <w:t>(</w:t>
      </w:r>
      <w:r>
        <w:t xml:space="preserve">četri </w:t>
      </w:r>
      <w:r w:rsidRPr="00A254D7">
        <w:t xml:space="preserve">tūkstoši </w:t>
      </w:r>
      <w:r>
        <w:t xml:space="preserve">četri simti astoņdesmit četri </w:t>
      </w:r>
      <w:r w:rsidRPr="00C414FA">
        <w:rPr>
          <w:i/>
        </w:rPr>
        <w:t>eiro</w:t>
      </w:r>
      <w:r>
        <w:t xml:space="preserve"> un 62 </w:t>
      </w:r>
      <w:r w:rsidRPr="00C414FA">
        <w:rPr>
          <w:i/>
        </w:rPr>
        <w:t>eiro centi</w:t>
      </w:r>
      <w:r>
        <w:t>),</w:t>
      </w:r>
      <w:r w:rsidRPr="00A254D7">
        <w:t xml:space="preserve"> jo</w:t>
      </w:r>
      <w:proofErr w:type="gramStart"/>
      <w:r w:rsidRPr="00A254D7">
        <w:t xml:space="preserve">  </w:t>
      </w:r>
      <w:proofErr w:type="gramEnd"/>
      <w:r w:rsidRPr="00A254D7">
        <w:t>SIA „FOREVERS” piedāvājums  ir ar zemāko cenu.</w:t>
      </w:r>
    </w:p>
    <w:p w:rsidR="00010A4D" w:rsidRPr="00A254D7" w:rsidRDefault="00010A4D" w:rsidP="00010A4D">
      <w:pPr>
        <w:ind w:firstLine="720"/>
        <w:jc w:val="both"/>
      </w:pPr>
    </w:p>
    <w:p w:rsidR="00010A4D" w:rsidRPr="00A254D7" w:rsidRDefault="00010A4D" w:rsidP="00010A4D">
      <w:pPr>
        <w:numPr>
          <w:ilvl w:val="0"/>
          <w:numId w:val="2"/>
        </w:numPr>
        <w:jc w:val="center"/>
        <w:rPr>
          <w:b/>
          <w:bCs/>
        </w:rPr>
      </w:pPr>
      <w:r w:rsidRPr="00A254D7">
        <w:rPr>
          <w:b/>
          <w:bCs/>
        </w:rPr>
        <w:t>Par pretendentu piedāvājumu iepirkuma 5.daļai finanšu atbilstības vērtēšanu un visizdevīgāko pretendentu piedāvājumu izvēlēšanos</w:t>
      </w:r>
    </w:p>
    <w:p w:rsidR="00010A4D" w:rsidRPr="00A254D7" w:rsidRDefault="00010A4D" w:rsidP="00010A4D">
      <w:pPr>
        <w:ind w:left="480"/>
        <w:jc w:val="center"/>
      </w:pPr>
      <w:r w:rsidRPr="00A254D7">
        <w:t>(</w:t>
      </w:r>
      <w:r>
        <w:t>A.ZUČIKS, I.ZINOVJEVA, D.VOILAKA</w:t>
      </w:r>
      <w:r w:rsidRPr="00A254D7">
        <w:t>)</w:t>
      </w:r>
    </w:p>
    <w:p w:rsidR="00010A4D" w:rsidRPr="00A254D7" w:rsidRDefault="00010A4D" w:rsidP="00010A4D">
      <w:pPr>
        <w:ind w:left="1353"/>
        <w:rPr>
          <w:b/>
          <w:bCs/>
        </w:rPr>
      </w:pPr>
      <w:r w:rsidRPr="00A254D7">
        <w:rPr>
          <w:bCs/>
        </w:rPr>
        <w:t xml:space="preserve"> </w:t>
      </w:r>
    </w:p>
    <w:p w:rsidR="00010A4D" w:rsidRPr="00A254D7" w:rsidRDefault="00010A4D" w:rsidP="00010A4D">
      <w:pPr>
        <w:ind w:firstLine="720"/>
        <w:jc w:val="both"/>
        <w:rPr>
          <w:b/>
        </w:rPr>
      </w:pPr>
      <w:r w:rsidRPr="00A254D7">
        <w:t>Atklāti balsojot, „par” – 3, „pret” - nav, „atturas” – nav</w:t>
      </w:r>
      <w:r>
        <w:t xml:space="preserve">, </w:t>
      </w:r>
      <w:r w:rsidRPr="00A254D7">
        <w:t xml:space="preserve">Liepnas </w:t>
      </w:r>
      <w:r>
        <w:t>vidusskolas</w:t>
      </w:r>
      <w:proofErr w:type="gramStart"/>
      <w:r w:rsidRPr="00A254D7">
        <w:t xml:space="preserve">  </w:t>
      </w:r>
      <w:proofErr w:type="gramEnd"/>
      <w:r w:rsidRPr="00A254D7">
        <w:t xml:space="preserve">iepirkumu komisija </w:t>
      </w:r>
      <w:r w:rsidRPr="00A254D7">
        <w:rPr>
          <w:b/>
          <w:caps/>
        </w:rPr>
        <w:t>nolemj</w:t>
      </w:r>
      <w:r w:rsidRPr="00A254D7">
        <w:rPr>
          <w:b/>
        </w:rPr>
        <w:t>:</w:t>
      </w:r>
    </w:p>
    <w:p w:rsidR="00010A4D" w:rsidRPr="00A254D7" w:rsidRDefault="00010A4D" w:rsidP="00010A4D">
      <w:pPr>
        <w:ind w:firstLine="720"/>
        <w:jc w:val="both"/>
        <w:rPr>
          <w:b/>
        </w:rPr>
      </w:pPr>
    </w:p>
    <w:p w:rsidR="00010A4D" w:rsidRPr="00A254D7" w:rsidRDefault="00010A4D" w:rsidP="00010A4D">
      <w:pPr>
        <w:ind w:firstLine="720"/>
        <w:jc w:val="both"/>
      </w:pPr>
      <w:r w:rsidRPr="00A254D7">
        <w:t>1) Piešķirt tiesības slēgt iepirkuma līgumu ar SIA „</w:t>
      </w:r>
      <w:r>
        <w:t>LA FRUTA</w:t>
      </w:r>
      <w:r w:rsidRPr="00A254D7">
        <w:t xml:space="preserve"> ” (</w:t>
      </w:r>
      <w:proofErr w:type="spellStart"/>
      <w:r w:rsidRPr="00A254D7">
        <w:t>reģ.Nr</w:t>
      </w:r>
      <w:proofErr w:type="spellEnd"/>
      <w:r w:rsidRPr="00A254D7">
        <w:t xml:space="preserve">. </w:t>
      </w:r>
      <w:r>
        <w:t>40103313379</w:t>
      </w:r>
      <w:r w:rsidRPr="00A254D7">
        <w:t xml:space="preserve">), </w:t>
      </w:r>
      <w:r w:rsidRPr="00A254D7">
        <w:rPr>
          <w:bCs/>
        </w:rPr>
        <w:t>par summu</w:t>
      </w:r>
      <w:r w:rsidRPr="003862AD">
        <w:t xml:space="preserve"> </w:t>
      </w:r>
      <w:r w:rsidRPr="007A5A16">
        <w:t xml:space="preserve">EUR </w:t>
      </w:r>
      <w:r>
        <w:t>2491,55</w:t>
      </w:r>
      <w:r w:rsidRPr="00A254D7">
        <w:rPr>
          <w:b/>
        </w:rPr>
        <w:t xml:space="preserve"> </w:t>
      </w:r>
      <w:r w:rsidRPr="00A254D7">
        <w:t>(</w:t>
      </w:r>
      <w:r>
        <w:t xml:space="preserve">divi tūkstoši četri simti deviņdesmit viens </w:t>
      </w:r>
      <w:r w:rsidRPr="00300CB6">
        <w:rPr>
          <w:i/>
        </w:rPr>
        <w:t>eiro</w:t>
      </w:r>
      <w:r>
        <w:t xml:space="preserve"> un 55 </w:t>
      </w:r>
      <w:r w:rsidRPr="00300CB6">
        <w:rPr>
          <w:i/>
        </w:rPr>
        <w:t>eiro centi</w:t>
      </w:r>
      <w:r w:rsidRPr="00A254D7">
        <w:t>)</w:t>
      </w:r>
      <w:r w:rsidRPr="00A254D7">
        <w:rPr>
          <w:bCs/>
        </w:rPr>
        <w:t xml:space="preserve"> bez pi</w:t>
      </w:r>
      <w:r w:rsidRPr="00A254D7">
        <w:t xml:space="preserve">evienotās vērtības nodokļa, pamatojoties uz veikto iepirkumu, ņemot vērā pretendenta finanšu piedāvājumā norādīto informāciju. Iepirkuma līguma summa ar pievienotās vērtības nodokli sastāda </w:t>
      </w:r>
      <w:r w:rsidRPr="007A5A16">
        <w:rPr>
          <w:b/>
        </w:rPr>
        <w:t xml:space="preserve">EUR </w:t>
      </w:r>
      <w:r>
        <w:rPr>
          <w:b/>
        </w:rPr>
        <w:t>3014,78</w:t>
      </w:r>
      <w:proofErr w:type="gramStart"/>
      <w:r>
        <w:t xml:space="preserve"> </w:t>
      </w:r>
      <w:r w:rsidRPr="00A254D7">
        <w:t xml:space="preserve"> </w:t>
      </w:r>
      <w:proofErr w:type="gramEnd"/>
      <w:r w:rsidRPr="00A254D7">
        <w:t>(</w:t>
      </w:r>
      <w:r>
        <w:t xml:space="preserve">trīs tūkstoši četrpadsmit  </w:t>
      </w:r>
      <w:r w:rsidRPr="00300CB6">
        <w:rPr>
          <w:i/>
        </w:rPr>
        <w:t>eiro</w:t>
      </w:r>
      <w:r>
        <w:t xml:space="preserve"> un 78 </w:t>
      </w:r>
      <w:r w:rsidRPr="00300CB6">
        <w:rPr>
          <w:i/>
        </w:rPr>
        <w:t>eiro centi</w:t>
      </w:r>
      <w:r>
        <w:t xml:space="preserve">), jo SIA „LA FRUTA” </w:t>
      </w:r>
      <w:r w:rsidRPr="00D841F5">
        <w:t xml:space="preserve"> </w:t>
      </w:r>
      <w:r w:rsidRPr="00A254D7">
        <w:t>piedāvājums  ir ar zemāko cenu.</w:t>
      </w:r>
    </w:p>
    <w:p w:rsidR="00010A4D" w:rsidRDefault="00010A4D" w:rsidP="00010A4D">
      <w:pPr>
        <w:jc w:val="both"/>
      </w:pPr>
    </w:p>
    <w:p w:rsidR="00010A4D" w:rsidRPr="00A254D7" w:rsidRDefault="00010A4D" w:rsidP="00010A4D">
      <w:pPr>
        <w:jc w:val="both"/>
      </w:pPr>
    </w:p>
    <w:p w:rsidR="00010A4D" w:rsidRPr="00A254D7" w:rsidRDefault="00010A4D" w:rsidP="00010A4D">
      <w:pPr>
        <w:numPr>
          <w:ilvl w:val="0"/>
          <w:numId w:val="3"/>
        </w:numPr>
        <w:jc w:val="center"/>
        <w:rPr>
          <w:b/>
          <w:bCs/>
        </w:rPr>
      </w:pPr>
      <w:r w:rsidRPr="00A254D7">
        <w:rPr>
          <w:b/>
          <w:bCs/>
        </w:rPr>
        <w:t>Par pretendentu piedāvājumu iepirkuma 6.daļai finanšu atbilstības vērtēšanu un visizdevīgāko pretendentu piedāvājumu izvēlēšanos</w:t>
      </w:r>
    </w:p>
    <w:p w:rsidR="00010A4D" w:rsidRPr="00A254D7" w:rsidRDefault="00010A4D" w:rsidP="00010A4D">
      <w:pPr>
        <w:jc w:val="center"/>
      </w:pPr>
      <w:r>
        <w:t>(A.ZUČIKS, I.ZINOVJEVA, D.VOILAKA</w:t>
      </w:r>
      <w:r w:rsidRPr="00A254D7">
        <w:t>)</w:t>
      </w:r>
    </w:p>
    <w:p w:rsidR="00010A4D" w:rsidRPr="00A254D7" w:rsidRDefault="00010A4D" w:rsidP="00010A4D">
      <w:pPr>
        <w:jc w:val="center"/>
        <w:rPr>
          <w:b/>
          <w:bCs/>
        </w:rPr>
      </w:pPr>
    </w:p>
    <w:p w:rsidR="00010A4D" w:rsidRPr="00A254D7" w:rsidRDefault="00010A4D" w:rsidP="00010A4D">
      <w:pPr>
        <w:ind w:left="1227"/>
        <w:jc w:val="both"/>
      </w:pPr>
    </w:p>
    <w:p w:rsidR="00010A4D" w:rsidRPr="00A254D7" w:rsidRDefault="00010A4D" w:rsidP="00010A4D">
      <w:pPr>
        <w:jc w:val="both"/>
      </w:pPr>
      <w:r w:rsidRPr="00A254D7">
        <w:t>Atklāti balsojot, „par” – 3, „pret” - nav, „atturas” – nav</w:t>
      </w:r>
      <w:r>
        <w:t xml:space="preserve"> </w:t>
      </w:r>
      <w:r w:rsidRPr="00A254D7">
        <w:t xml:space="preserve">Liepnas </w:t>
      </w:r>
      <w:r>
        <w:t>vidusskolas</w:t>
      </w:r>
      <w:proofErr w:type="gramStart"/>
      <w:r w:rsidRPr="00A254D7">
        <w:t xml:space="preserve">  </w:t>
      </w:r>
      <w:proofErr w:type="gramEnd"/>
      <w:r w:rsidRPr="00A254D7">
        <w:t>iepirkumu komisija NOLEMJ:</w:t>
      </w:r>
    </w:p>
    <w:p w:rsidR="00010A4D" w:rsidRPr="00A254D7" w:rsidRDefault="00010A4D" w:rsidP="00010A4D">
      <w:pPr>
        <w:ind w:left="1227"/>
        <w:jc w:val="both"/>
      </w:pPr>
    </w:p>
    <w:p w:rsidR="00010A4D" w:rsidRDefault="00010A4D" w:rsidP="00010A4D">
      <w:pPr>
        <w:ind w:firstLine="720"/>
        <w:jc w:val="both"/>
      </w:pPr>
      <w:r w:rsidRPr="00A254D7">
        <w:t>1) Piešķirt tiesības slēgt iepirkuma līgumu ar SIA „</w:t>
      </w:r>
      <w:r w:rsidR="00A91943">
        <w:t>LA FRUTA</w:t>
      </w:r>
      <w:r w:rsidRPr="00A254D7">
        <w:t>” (</w:t>
      </w:r>
      <w:proofErr w:type="spellStart"/>
      <w:r w:rsidRPr="00A254D7">
        <w:t>reģ.Nr</w:t>
      </w:r>
      <w:proofErr w:type="spellEnd"/>
      <w:r w:rsidRPr="00A254D7">
        <w:t xml:space="preserve">. </w:t>
      </w:r>
      <w:r w:rsidR="00A91943">
        <w:t>40103313379</w:t>
      </w:r>
      <w:r w:rsidRPr="00A254D7">
        <w:t>), par summu</w:t>
      </w:r>
      <w:r w:rsidRPr="00831D73">
        <w:t xml:space="preserve"> </w:t>
      </w:r>
      <w:r w:rsidRPr="00D841F5">
        <w:t>EUR</w:t>
      </w:r>
      <w:proofErr w:type="gramStart"/>
      <w:r w:rsidRPr="00D841F5">
        <w:t xml:space="preserve"> </w:t>
      </w:r>
      <w:r>
        <w:rPr>
          <w:color w:val="FF0000"/>
        </w:rPr>
        <w:t xml:space="preserve">  </w:t>
      </w:r>
      <w:proofErr w:type="gramEnd"/>
      <w:r w:rsidR="00A91943">
        <w:t>24,00</w:t>
      </w:r>
      <w:r w:rsidRPr="00D841F5">
        <w:t xml:space="preserve"> (</w:t>
      </w:r>
      <w:r>
        <w:t xml:space="preserve">divdesmit </w:t>
      </w:r>
      <w:r w:rsidR="00A91943">
        <w:t>četri</w:t>
      </w:r>
      <w:r w:rsidRPr="00D841F5">
        <w:t xml:space="preserve"> </w:t>
      </w:r>
      <w:r w:rsidRPr="00325B98">
        <w:rPr>
          <w:i/>
        </w:rPr>
        <w:t>eiro</w:t>
      </w:r>
      <w:r w:rsidRPr="00D841F5">
        <w:t xml:space="preserve"> un </w:t>
      </w:r>
      <w:r w:rsidR="00A91943">
        <w:t>00</w:t>
      </w:r>
      <w:r w:rsidRPr="00D841F5">
        <w:t xml:space="preserve"> </w:t>
      </w:r>
      <w:r w:rsidRPr="00325B98">
        <w:rPr>
          <w:i/>
        </w:rPr>
        <w:t>eiro centi</w:t>
      </w:r>
      <w:r w:rsidRPr="00D841F5">
        <w:t>)</w:t>
      </w:r>
      <w:r w:rsidRPr="00A254D7">
        <w:t xml:space="preserve"> bez pievienotās vērtības nodokļa, pamatojoties uz veikto iepirkumu, ņemot vērā pretendenta finanšu piedāvājumā norādīto informāciju. Iepirkuma līguma summa ar pievienotās vērtības nodokli sastāda</w:t>
      </w:r>
      <w:proofErr w:type="gramStart"/>
      <w:r w:rsidRPr="00831D73">
        <w:t xml:space="preserve"> </w:t>
      </w:r>
      <w:r>
        <w:t xml:space="preserve"> </w:t>
      </w:r>
      <w:proofErr w:type="gramEnd"/>
      <w:r w:rsidRPr="00831D73">
        <w:t xml:space="preserve">EUR </w:t>
      </w:r>
      <w:r w:rsidR="00A91943">
        <w:t>29,04</w:t>
      </w:r>
      <w:r w:rsidRPr="00831D73">
        <w:t xml:space="preserve">  (divdesm</w:t>
      </w:r>
      <w:r>
        <w:t xml:space="preserve">it </w:t>
      </w:r>
      <w:r w:rsidR="00A91943">
        <w:t>deviņi</w:t>
      </w:r>
      <w:r>
        <w:t xml:space="preserve">  </w:t>
      </w:r>
      <w:r w:rsidRPr="00A91943">
        <w:rPr>
          <w:i/>
        </w:rPr>
        <w:t>eiro</w:t>
      </w:r>
      <w:r>
        <w:t xml:space="preserve"> un </w:t>
      </w:r>
      <w:r w:rsidR="00A91943">
        <w:t>0</w:t>
      </w:r>
      <w:r>
        <w:t xml:space="preserve">4 </w:t>
      </w:r>
      <w:r w:rsidRPr="00A91943">
        <w:rPr>
          <w:i/>
        </w:rPr>
        <w:t>eiro cent</w:t>
      </w:r>
      <w:r w:rsidR="00A91943" w:rsidRPr="00A91943">
        <w:rPr>
          <w:i/>
        </w:rPr>
        <w:t>i</w:t>
      </w:r>
      <w:r w:rsidR="00A91943">
        <w:t>).</w:t>
      </w:r>
    </w:p>
    <w:p w:rsidR="00010A4D" w:rsidRPr="00A254D7" w:rsidRDefault="00010A4D" w:rsidP="00010A4D">
      <w:pPr>
        <w:ind w:firstLine="720"/>
        <w:jc w:val="both"/>
      </w:pPr>
    </w:p>
    <w:p w:rsidR="00010A4D" w:rsidRPr="005A69EB" w:rsidRDefault="00010A4D" w:rsidP="005A69EB">
      <w:pPr>
        <w:pStyle w:val="Sarakstarindkopa"/>
        <w:numPr>
          <w:ilvl w:val="0"/>
          <w:numId w:val="3"/>
        </w:numPr>
        <w:rPr>
          <w:b/>
          <w:bCs/>
        </w:rPr>
      </w:pPr>
      <w:r w:rsidRPr="005A69EB">
        <w:rPr>
          <w:b/>
          <w:bCs/>
        </w:rPr>
        <w:t>Par pretendentu piedāvājumu iepirkuma 7.daļai finanšu atbilstības vērtēšanu un visizdevīgāko pretendentu piedāvājumu izvēlēšanos</w:t>
      </w:r>
    </w:p>
    <w:p w:rsidR="00010A4D" w:rsidRPr="00A254D7" w:rsidRDefault="00010A4D" w:rsidP="00010A4D">
      <w:pPr>
        <w:ind w:left="480"/>
        <w:jc w:val="center"/>
      </w:pPr>
      <w:r w:rsidRPr="00A254D7">
        <w:t xml:space="preserve"> (</w:t>
      </w:r>
      <w:r>
        <w:t>A.ZUČIKS, I.ZINOVJEVA, D.VOILAKA</w:t>
      </w:r>
      <w:r w:rsidRPr="00A254D7">
        <w:t>)</w:t>
      </w:r>
    </w:p>
    <w:p w:rsidR="00010A4D" w:rsidRPr="00A254D7" w:rsidRDefault="00010A4D" w:rsidP="00010A4D">
      <w:pPr>
        <w:ind w:left="480"/>
        <w:jc w:val="center"/>
      </w:pPr>
      <w:r w:rsidRPr="00A254D7">
        <w:rPr>
          <w:bCs/>
        </w:rPr>
        <w:t xml:space="preserve"> </w:t>
      </w:r>
    </w:p>
    <w:p w:rsidR="00010A4D" w:rsidRPr="00A254D7" w:rsidRDefault="00010A4D" w:rsidP="00010A4D">
      <w:pPr>
        <w:jc w:val="both"/>
      </w:pPr>
      <w:r w:rsidRPr="00A254D7">
        <w:t>Atklāti balsojot, „par” – 3, „pret” - nav, „atturas” – nav</w:t>
      </w:r>
      <w:r>
        <w:t xml:space="preserve">, </w:t>
      </w:r>
      <w:r w:rsidRPr="00A254D7">
        <w:t xml:space="preserve">Liepnas </w:t>
      </w:r>
      <w:r>
        <w:t>vidusskolas</w:t>
      </w:r>
      <w:proofErr w:type="gramStart"/>
      <w:r w:rsidRPr="00A254D7">
        <w:t xml:space="preserve">  </w:t>
      </w:r>
      <w:proofErr w:type="gramEnd"/>
      <w:r w:rsidRPr="00A254D7">
        <w:t>iepirkumu komisija NOLEMJ:</w:t>
      </w:r>
    </w:p>
    <w:p w:rsidR="00010A4D" w:rsidRPr="00A254D7" w:rsidRDefault="00010A4D" w:rsidP="00010A4D">
      <w:pPr>
        <w:jc w:val="both"/>
      </w:pPr>
    </w:p>
    <w:p w:rsidR="00010A4D" w:rsidRDefault="00010A4D" w:rsidP="00010A4D">
      <w:pPr>
        <w:ind w:firstLine="720"/>
        <w:jc w:val="both"/>
      </w:pPr>
      <w:r w:rsidRPr="00A254D7">
        <w:t>1) Piešķirt tiesības slēgt iepirkuma līgumu ar SIA „</w:t>
      </w:r>
      <w:r w:rsidR="006F6261">
        <w:t>LA FRUTA</w:t>
      </w:r>
      <w:r w:rsidRPr="00A254D7">
        <w:t>” (</w:t>
      </w:r>
      <w:proofErr w:type="spellStart"/>
      <w:r w:rsidRPr="00A254D7">
        <w:t>reģ.Nr</w:t>
      </w:r>
      <w:proofErr w:type="spellEnd"/>
      <w:r w:rsidRPr="00A254D7">
        <w:t xml:space="preserve">. </w:t>
      </w:r>
      <w:r w:rsidR="006F6261">
        <w:t>40103313379</w:t>
      </w:r>
      <w:r w:rsidRPr="00A254D7">
        <w:t>), par summu</w:t>
      </w:r>
      <w:r w:rsidRPr="00946583">
        <w:t xml:space="preserve"> </w:t>
      </w:r>
      <w:r w:rsidRPr="007A5A16">
        <w:t xml:space="preserve">EUR </w:t>
      </w:r>
      <w:r w:rsidR="006F6261">
        <w:t>2457,50</w:t>
      </w:r>
      <w:r w:rsidRPr="00A254D7">
        <w:rPr>
          <w:b/>
        </w:rPr>
        <w:t xml:space="preserve"> </w:t>
      </w:r>
      <w:r w:rsidRPr="00A254D7">
        <w:t>(</w:t>
      </w:r>
      <w:r w:rsidR="006F6261">
        <w:t>divi tūkstoši četri simti piecdesmit septiņi</w:t>
      </w:r>
      <w:proofErr w:type="gramStart"/>
      <w:r>
        <w:t xml:space="preserve">  </w:t>
      </w:r>
      <w:proofErr w:type="gramEnd"/>
      <w:r w:rsidRPr="00300CB6">
        <w:rPr>
          <w:i/>
        </w:rPr>
        <w:t>eiro</w:t>
      </w:r>
      <w:r>
        <w:t xml:space="preserve"> un </w:t>
      </w:r>
      <w:r w:rsidR="006F6261">
        <w:t>5</w:t>
      </w:r>
      <w:r>
        <w:t xml:space="preserve">0 </w:t>
      </w:r>
      <w:r w:rsidRPr="00300CB6">
        <w:rPr>
          <w:i/>
        </w:rPr>
        <w:t>eiro centi</w:t>
      </w:r>
      <w:r w:rsidRPr="00A254D7">
        <w:t xml:space="preserve">)    bez pievienotās vērtības nodokļa, pamatojoties uz veikto iepirkumu, ņemot vērā pretendenta finanšu piedāvājumā norādīto informāciju. Iepirkuma līguma summa ar pievienotās vērtības nodokli sastāda </w:t>
      </w:r>
      <w:r w:rsidRPr="00946583">
        <w:t xml:space="preserve">EUR </w:t>
      </w:r>
      <w:r w:rsidR="006F6261">
        <w:t>2973,58</w:t>
      </w:r>
      <w:proofErr w:type="gramStart"/>
      <w:r w:rsidRPr="00946583">
        <w:t xml:space="preserve">  </w:t>
      </w:r>
      <w:proofErr w:type="gramEnd"/>
      <w:r w:rsidRPr="00946583">
        <w:t xml:space="preserve">(divi </w:t>
      </w:r>
      <w:r w:rsidR="006F6261">
        <w:t>deviņi simti septiņdesmit trīs</w:t>
      </w:r>
      <w:r>
        <w:t xml:space="preserve">   </w:t>
      </w:r>
      <w:r w:rsidRPr="006F6261">
        <w:rPr>
          <w:i/>
        </w:rPr>
        <w:t xml:space="preserve">eiro </w:t>
      </w:r>
      <w:r>
        <w:t xml:space="preserve">un </w:t>
      </w:r>
      <w:r w:rsidR="006F6261">
        <w:t xml:space="preserve">58 </w:t>
      </w:r>
      <w:r w:rsidRPr="006F6261">
        <w:rPr>
          <w:i/>
        </w:rPr>
        <w:t>eiro centi</w:t>
      </w:r>
      <w:r w:rsidR="006F6261">
        <w:t>).</w:t>
      </w:r>
      <w:bookmarkStart w:id="0" w:name="_GoBack"/>
      <w:bookmarkEnd w:id="0"/>
    </w:p>
    <w:p w:rsidR="00010A4D" w:rsidRDefault="00010A4D" w:rsidP="00010A4D">
      <w:pPr>
        <w:ind w:left="426" w:hanging="426"/>
        <w:jc w:val="both"/>
      </w:pPr>
    </w:p>
    <w:p w:rsidR="00010A4D" w:rsidRPr="00A254D7" w:rsidRDefault="00010A4D" w:rsidP="00010A4D">
      <w:pPr>
        <w:ind w:left="426" w:hanging="426"/>
        <w:jc w:val="both"/>
      </w:pPr>
    </w:p>
    <w:p w:rsidR="00010A4D" w:rsidRPr="00A254D7" w:rsidRDefault="00010A4D" w:rsidP="005A69EB">
      <w:pPr>
        <w:numPr>
          <w:ilvl w:val="0"/>
          <w:numId w:val="3"/>
        </w:numPr>
        <w:jc w:val="center"/>
        <w:rPr>
          <w:b/>
          <w:bCs/>
        </w:rPr>
      </w:pPr>
      <w:r w:rsidRPr="00A254D7">
        <w:rPr>
          <w:b/>
          <w:bCs/>
        </w:rPr>
        <w:t xml:space="preserve">Par pretendentu piedāvājumu iepirkuma </w:t>
      </w:r>
      <w:r>
        <w:rPr>
          <w:b/>
          <w:bCs/>
        </w:rPr>
        <w:t>8</w:t>
      </w:r>
      <w:r w:rsidRPr="00A254D7">
        <w:rPr>
          <w:b/>
          <w:bCs/>
        </w:rPr>
        <w:t>.daļai finanšu atbilstības vērtēšanu un visizdevīgāko pretendentu piedāvājumu izvēlēšanos</w:t>
      </w:r>
    </w:p>
    <w:p w:rsidR="00010A4D" w:rsidRPr="00A254D7" w:rsidRDefault="00010A4D" w:rsidP="00010A4D">
      <w:pPr>
        <w:ind w:left="480"/>
        <w:jc w:val="center"/>
      </w:pPr>
      <w:r w:rsidRPr="00A254D7">
        <w:t xml:space="preserve"> (</w:t>
      </w:r>
      <w:r>
        <w:t>A.ZUČIKS, I.ZINOVJEVA, D.VOILAKA</w:t>
      </w:r>
      <w:r w:rsidRPr="00A254D7">
        <w:t>)</w:t>
      </w:r>
    </w:p>
    <w:p w:rsidR="00010A4D" w:rsidRPr="00A254D7" w:rsidRDefault="00010A4D" w:rsidP="00010A4D">
      <w:pPr>
        <w:ind w:left="480"/>
        <w:jc w:val="center"/>
      </w:pPr>
      <w:r w:rsidRPr="00A254D7">
        <w:rPr>
          <w:bCs/>
        </w:rPr>
        <w:t xml:space="preserve"> </w:t>
      </w:r>
    </w:p>
    <w:p w:rsidR="00010A4D" w:rsidRPr="00A254D7" w:rsidRDefault="00010A4D" w:rsidP="00010A4D">
      <w:pPr>
        <w:jc w:val="both"/>
      </w:pPr>
      <w:r w:rsidRPr="00A254D7">
        <w:t>Atklāti balsojot, „par” – 3, „pret” - nav, „atturas” – nav</w:t>
      </w:r>
      <w:r>
        <w:t xml:space="preserve">, </w:t>
      </w:r>
      <w:r w:rsidRPr="00A254D7">
        <w:t xml:space="preserve">Liepnas </w:t>
      </w:r>
      <w:r>
        <w:t>vidusskolas</w:t>
      </w:r>
      <w:proofErr w:type="gramStart"/>
      <w:r w:rsidRPr="00A254D7">
        <w:t xml:space="preserve">  </w:t>
      </w:r>
      <w:proofErr w:type="gramEnd"/>
      <w:r w:rsidRPr="00A254D7">
        <w:t>iepirkumu komisija NOLEMJ:</w:t>
      </w:r>
    </w:p>
    <w:p w:rsidR="00010A4D" w:rsidRPr="00A254D7" w:rsidRDefault="00010A4D" w:rsidP="00010A4D">
      <w:pPr>
        <w:jc w:val="both"/>
      </w:pPr>
    </w:p>
    <w:p w:rsidR="00010A4D" w:rsidRDefault="00010A4D" w:rsidP="00010A4D">
      <w:pPr>
        <w:ind w:firstLine="720"/>
        <w:jc w:val="both"/>
      </w:pPr>
      <w:r w:rsidRPr="00A254D7">
        <w:t>1) Piešķirt tiesības slēgt iepirkuma līgumu ar SIA „</w:t>
      </w:r>
      <w:r>
        <w:t>LA FRUTA</w:t>
      </w:r>
      <w:r w:rsidRPr="00A254D7">
        <w:t>” (</w:t>
      </w:r>
      <w:proofErr w:type="spellStart"/>
      <w:r w:rsidRPr="00A254D7">
        <w:t>reģ.Nr</w:t>
      </w:r>
      <w:proofErr w:type="spellEnd"/>
      <w:r w:rsidRPr="00A254D7">
        <w:t xml:space="preserve">. </w:t>
      </w:r>
      <w:r>
        <w:t>40103313379</w:t>
      </w:r>
      <w:r w:rsidRPr="00A254D7">
        <w:t>), par summu</w:t>
      </w:r>
      <w:r w:rsidRPr="00946583">
        <w:t xml:space="preserve"> </w:t>
      </w:r>
      <w:r w:rsidRPr="007A5A16">
        <w:t xml:space="preserve">EUR </w:t>
      </w:r>
      <w:r>
        <w:t>984,10</w:t>
      </w:r>
      <w:r w:rsidRPr="00A254D7">
        <w:rPr>
          <w:b/>
        </w:rPr>
        <w:t xml:space="preserve"> </w:t>
      </w:r>
      <w:r w:rsidRPr="00A254D7">
        <w:t>(</w:t>
      </w:r>
      <w:r>
        <w:t xml:space="preserve">deviņi simti astoņdesmit četri </w:t>
      </w:r>
      <w:r w:rsidRPr="00300CB6">
        <w:rPr>
          <w:i/>
        </w:rPr>
        <w:t>eiro</w:t>
      </w:r>
      <w:r>
        <w:t xml:space="preserve"> un 10 </w:t>
      </w:r>
      <w:r w:rsidRPr="00300CB6">
        <w:rPr>
          <w:i/>
        </w:rPr>
        <w:t>eiro centi</w:t>
      </w:r>
      <w:r w:rsidRPr="00A254D7">
        <w:t>) bez pievienotās vērtības nodokļa, pamatojoties uz veikto iepirkumu, ņemot vērā pretendenta finanšu piedāvājumā norādīto informāciju. Iepirkuma līguma summa ar pievienotās vērtības nodokli sastāda</w:t>
      </w:r>
      <w:r w:rsidRPr="00A17939">
        <w:rPr>
          <w:b/>
        </w:rPr>
        <w:t xml:space="preserve"> </w:t>
      </w:r>
      <w:r w:rsidRPr="007A5A16">
        <w:rPr>
          <w:b/>
        </w:rPr>
        <w:t xml:space="preserve">EUR </w:t>
      </w:r>
      <w:r>
        <w:rPr>
          <w:b/>
        </w:rPr>
        <w:t>1190,76</w:t>
      </w:r>
      <w:proofErr w:type="gramStart"/>
      <w:r>
        <w:t xml:space="preserve"> </w:t>
      </w:r>
      <w:r w:rsidRPr="00A254D7">
        <w:t xml:space="preserve"> </w:t>
      </w:r>
      <w:proofErr w:type="gramEnd"/>
      <w:r w:rsidRPr="00A254D7">
        <w:t>(</w:t>
      </w:r>
      <w:r>
        <w:t xml:space="preserve">viens tūkstotis viens simts deviņdesmit   </w:t>
      </w:r>
      <w:r w:rsidRPr="00300CB6">
        <w:rPr>
          <w:i/>
        </w:rPr>
        <w:t>eiro</w:t>
      </w:r>
      <w:r>
        <w:t xml:space="preserve"> un 76 </w:t>
      </w:r>
      <w:r w:rsidRPr="00300CB6">
        <w:rPr>
          <w:i/>
        </w:rPr>
        <w:t>eiro centi</w:t>
      </w:r>
      <w:r>
        <w:t>), jo SIA „LA FRUTA” piedāvājums ir ar zemāko cenu.</w:t>
      </w:r>
    </w:p>
    <w:p w:rsidR="00010A4D" w:rsidRPr="00A254D7" w:rsidRDefault="00010A4D" w:rsidP="00010A4D">
      <w:pPr>
        <w:ind w:firstLine="720"/>
        <w:jc w:val="both"/>
      </w:pPr>
      <w:r w:rsidRPr="00A254D7">
        <w:t>2) Liepnas</w:t>
      </w:r>
      <w:proofErr w:type="gramStart"/>
      <w:r w:rsidRPr="00A254D7">
        <w:t xml:space="preserve"> </w:t>
      </w:r>
      <w:r>
        <w:t xml:space="preserve"> </w:t>
      </w:r>
      <w:proofErr w:type="gramEnd"/>
      <w:r>
        <w:t>vidusskolas</w:t>
      </w:r>
      <w:r w:rsidRPr="00A254D7">
        <w:t xml:space="preserve">  iepirkumu komisijas lēmumu var pārsūdzēt tiesā Publisko iepirkumu likumā noteiktā kārtībā.</w:t>
      </w:r>
    </w:p>
    <w:p w:rsidR="00010A4D" w:rsidRDefault="00010A4D" w:rsidP="00010A4D">
      <w:pPr>
        <w:ind w:left="426" w:hanging="426"/>
        <w:jc w:val="both"/>
      </w:pPr>
    </w:p>
    <w:p w:rsidR="00010A4D" w:rsidRDefault="00010A4D" w:rsidP="00010A4D">
      <w:pPr>
        <w:ind w:left="426" w:hanging="426"/>
        <w:jc w:val="both"/>
      </w:pPr>
    </w:p>
    <w:p w:rsidR="00010A4D" w:rsidRPr="00A254D7" w:rsidRDefault="00010A4D" w:rsidP="00010A4D">
      <w:pPr>
        <w:ind w:left="426" w:hanging="426"/>
        <w:jc w:val="both"/>
      </w:pPr>
    </w:p>
    <w:p w:rsidR="00010A4D" w:rsidRPr="00A254D7" w:rsidRDefault="00010A4D" w:rsidP="005A69EB">
      <w:pPr>
        <w:numPr>
          <w:ilvl w:val="0"/>
          <w:numId w:val="3"/>
        </w:numPr>
        <w:jc w:val="center"/>
        <w:rPr>
          <w:b/>
          <w:bCs/>
        </w:rPr>
      </w:pPr>
      <w:r w:rsidRPr="00A254D7">
        <w:rPr>
          <w:b/>
          <w:bCs/>
        </w:rPr>
        <w:t>Par iepirkuma</w:t>
      </w:r>
      <w:proofErr w:type="gramStart"/>
      <w:r w:rsidRPr="00A254D7">
        <w:rPr>
          <w:b/>
          <w:bCs/>
        </w:rPr>
        <w:t xml:space="preserve">  </w:t>
      </w:r>
      <w:proofErr w:type="gramEnd"/>
      <w:r w:rsidRPr="00A254D7">
        <w:rPr>
          <w:b/>
          <w:bCs/>
        </w:rPr>
        <w:t>2.daļas „Piens un piena produkti” procedūras pārtraukšanu</w:t>
      </w:r>
    </w:p>
    <w:p w:rsidR="00010A4D" w:rsidRPr="00A254D7" w:rsidRDefault="00010A4D" w:rsidP="00010A4D">
      <w:pPr>
        <w:jc w:val="center"/>
      </w:pPr>
      <w:r w:rsidRPr="00A254D7">
        <w:t>(</w:t>
      </w:r>
      <w:r>
        <w:t>A.ZUČIKS, I.ZINOVJEVA, D.VOILAKA</w:t>
      </w:r>
      <w:r w:rsidRPr="00A254D7">
        <w:t>)</w:t>
      </w:r>
    </w:p>
    <w:p w:rsidR="00010A4D" w:rsidRPr="00A254D7" w:rsidRDefault="00010A4D" w:rsidP="00010A4D">
      <w:pPr>
        <w:jc w:val="center"/>
      </w:pPr>
    </w:p>
    <w:p w:rsidR="00010A4D" w:rsidRPr="00A254D7" w:rsidRDefault="00010A4D" w:rsidP="00010A4D">
      <w:pPr>
        <w:jc w:val="both"/>
      </w:pPr>
      <w:r>
        <w:t>A.ZUČIKS</w:t>
      </w:r>
      <w:r w:rsidRPr="00A254D7">
        <w:t xml:space="preserve"> informē, ka</w:t>
      </w:r>
      <w:proofErr w:type="gramStart"/>
      <w:r w:rsidRPr="00A254D7">
        <w:t xml:space="preserve">  </w:t>
      </w:r>
      <w:proofErr w:type="gramEnd"/>
      <w:r w:rsidRPr="00A254D7">
        <w:t xml:space="preserve">Liepnas </w:t>
      </w:r>
      <w:r>
        <w:t>vidusskolas iepirkuma</w:t>
      </w:r>
      <w:r w:rsidRPr="00A254D7">
        <w:t xml:space="preserve">  „PĀRTIKAS PREČU IEPIRKUMS SKOLĒNU ĒDINĀŠANAI  LIEPNAS VIDUSSKOLĀ 201</w:t>
      </w:r>
      <w:r>
        <w:t>4</w:t>
      </w:r>
      <w:r w:rsidRPr="00A254D7">
        <w:t>./201</w:t>
      </w:r>
      <w:r>
        <w:t>5</w:t>
      </w:r>
      <w:r w:rsidRPr="00A254D7">
        <w:t xml:space="preserve">.MĀCĪBU GADĀ”  (IDENTIFIKĀCIJAS NR. </w:t>
      </w:r>
      <w:r>
        <w:t>LVSK2014/02</w:t>
      </w:r>
      <w:r w:rsidRPr="00A254D7">
        <w:t>) iepirkuma 2.daļu „Piens un piena produkti” pārtraukt, jo iesniegtie piedāvājumi neatbilst iepirkuma procedūras dokumentos noteiktajām prasībām.</w:t>
      </w:r>
      <w:proofErr w:type="gramStart"/>
      <w:r w:rsidRPr="00A254D7">
        <w:t xml:space="preserve">  </w:t>
      </w:r>
      <w:proofErr w:type="gramEnd"/>
    </w:p>
    <w:p w:rsidR="00010A4D" w:rsidRPr="00A254D7" w:rsidRDefault="00010A4D" w:rsidP="00010A4D">
      <w:pPr>
        <w:jc w:val="both"/>
      </w:pPr>
      <w:r w:rsidRPr="00A254D7">
        <w:t xml:space="preserve">  </w:t>
      </w:r>
    </w:p>
    <w:p w:rsidR="00010A4D" w:rsidRPr="00A254D7" w:rsidRDefault="00010A4D" w:rsidP="00010A4D">
      <w:pPr>
        <w:jc w:val="both"/>
      </w:pPr>
      <w:r w:rsidRPr="00A254D7">
        <w:t>Atklāti balsojot, „par” – 3, „pret” - nav, „atturas” – nav</w:t>
      </w:r>
      <w:proofErr w:type="gramStart"/>
      <w:r w:rsidRPr="00A254D7">
        <w:t xml:space="preserve">  </w:t>
      </w:r>
      <w:proofErr w:type="gramEnd"/>
      <w:r w:rsidRPr="00A254D7">
        <w:t xml:space="preserve">Liepnas </w:t>
      </w:r>
      <w:r>
        <w:t>vidusskolas</w:t>
      </w:r>
      <w:r w:rsidRPr="00A254D7">
        <w:t xml:space="preserve">  iepirkumu komisija NOLEMJ:</w:t>
      </w:r>
    </w:p>
    <w:p w:rsidR="00010A4D" w:rsidRPr="00A254D7" w:rsidRDefault="00010A4D" w:rsidP="00010A4D">
      <w:pPr>
        <w:jc w:val="both"/>
      </w:pPr>
    </w:p>
    <w:p w:rsidR="00010A4D" w:rsidRPr="00A254D7" w:rsidRDefault="00010A4D" w:rsidP="00010A4D">
      <w:pPr>
        <w:jc w:val="both"/>
      </w:pPr>
      <w:r w:rsidRPr="00A254D7">
        <w:t>Pamatojoties uz Publisko iepirkumu likuma 8.prim sesto daļu, iepirkuma 2.daļu „Piens un piena produkti” pārtraukt, jo iesniegtie piedāvājumi neatbilst iepirkuma procedūras dokumentos noteiktajām prasībām.</w:t>
      </w:r>
      <w:proofErr w:type="gramStart"/>
      <w:r w:rsidRPr="00A254D7">
        <w:t xml:space="preserve">  </w:t>
      </w:r>
      <w:proofErr w:type="gramEnd"/>
    </w:p>
    <w:p w:rsidR="00010A4D" w:rsidRPr="00A254D7" w:rsidRDefault="00010A4D" w:rsidP="00010A4D">
      <w:pPr>
        <w:jc w:val="both"/>
      </w:pPr>
    </w:p>
    <w:p w:rsidR="00010A4D" w:rsidRPr="00A254D7" w:rsidRDefault="00010A4D" w:rsidP="00010A4D">
      <w:pPr>
        <w:jc w:val="both"/>
      </w:pPr>
      <w:r w:rsidRPr="00A254D7">
        <w:lastRenderedPageBreak/>
        <w:t>Sēde slēgta plkst.17.10</w:t>
      </w:r>
    </w:p>
    <w:p w:rsidR="00010A4D" w:rsidRPr="00A254D7" w:rsidRDefault="00010A4D" w:rsidP="00010A4D">
      <w:pPr>
        <w:jc w:val="both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21"/>
        <w:gridCol w:w="3247"/>
        <w:gridCol w:w="236"/>
        <w:gridCol w:w="2024"/>
      </w:tblGrid>
      <w:tr w:rsidR="00010A4D" w:rsidRPr="00A254D7" w:rsidTr="00B63BE4">
        <w:trPr>
          <w:trHeight w:val="217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  <w:r w:rsidRPr="00A254D7">
              <w:rPr>
                <w:sz w:val="22"/>
                <w:szCs w:val="22"/>
              </w:rPr>
              <w:t>Komisijas priekšsēdētāja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ZUČIKS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</w:tr>
      <w:tr w:rsidR="00010A4D" w:rsidRPr="00A254D7" w:rsidTr="00B63BE4">
        <w:trPr>
          <w:trHeight w:val="206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jc w:val="center"/>
              <w:rPr>
                <w:sz w:val="20"/>
                <w:szCs w:val="20"/>
              </w:rPr>
            </w:pPr>
            <w:r w:rsidRPr="00A254D7">
              <w:rPr>
                <w:sz w:val="20"/>
                <w:szCs w:val="20"/>
              </w:rPr>
              <w:t>(paraksts)</w:t>
            </w:r>
          </w:p>
        </w:tc>
      </w:tr>
      <w:tr w:rsidR="00010A4D" w:rsidRPr="00A254D7" w:rsidTr="00B63BE4">
        <w:trPr>
          <w:trHeight w:val="217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  <w:r w:rsidRPr="00A254D7">
              <w:rPr>
                <w:sz w:val="22"/>
                <w:szCs w:val="22"/>
              </w:rPr>
              <w:t>Komisijas locekļi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ZINOVJEVA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4D" w:rsidRPr="00A254D7" w:rsidRDefault="00010A4D" w:rsidP="00B63BE4">
            <w:pPr>
              <w:jc w:val="center"/>
              <w:rPr>
                <w:sz w:val="22"/>
                <w:szCs w:val="22"/>
              </w:rPr>
            </w:pPr>
          </w:p>
        </w:tc>
      </w:tr>
      <w:tr w:rsidR="00010A4D" w:rsidRPr="00A254D7" w:rsidTr="00B63BE4">
        <w:trPr>
          <w:trHeight w:val="206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jc w:val="center"/>
              <w:rPr>
                <w:sz w:val="20"/>
                <w:szCs w:val="20"/>
              </w:rPr>
            </w:pPr>
            <w:r w:rsidRPr="00A254D7">
              <w:rPr>
                <w:sz w:val="20"/>
                <w:szCs w:val="20"/>
              </w:rPr>
              <w:t>(paraksts)</w:t>
            </w:r>
          </w:p>
        </w:tc>
      </w:tr>
      <w:tr w:rsidR="00010A4D" w:rsidRPr="00A254D7" w:rsidTr="00B63BE4">
        <w:trPr>
          <w:trHeight w:val="206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VOILAKA</w:t>
            </w:r>
            <w:r w:rsidRPr="00A254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4D" w:rsidRPr="00A254D7" w:rsidRDefault="00010A4D" w:rsidP="00B63BE4">
            <w:pPr>
              <w:jc w:val="center"/>
              <w:rPr>
                <w:sz w:val="22"/>
                <w:szCs w:val="22"/>
              </w:rPr>
            </w:pPr>
          </w:p>
        </w:tc>
      </w:tr>
      <w:tr w:rsidR="00010A4D" w:rsidRPr="00A254D7" w:rsidTr="00B63BE4">
        <w:trPr>
          <w:trHeight w:val="377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  <w:p w:rsidR="00010A4D" w:rsidRPr="00A254D7" w:rsidRDefault="00010A4D" w:rsidP="00B63BE4">
            <w:pPr>
              <w:rPr>
                <w:sz w:val="22"/>
                <w:szCs w:val="22"/>
              </w:rPr>
            </w:pPr>
            <w:r w:rsidRPr="00A254D7">
              <w:rPr>
                <w:sz w:val="22"/>
                <w:szCs w:val="22"/>
              </w:rPr>
              <w:t>Sēdi protokolēja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  <w:p w:rsidR="00010A4D" w:rsidRPr="00A254D7" w:rsidRDefault="00010A4D" w:rsidP="00B6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ZINOVJEVA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4D" w:rsidRPr="00A254D7" w:rsidRDefault="00010A4D" w:rsidP="00B63BE4">
            <w:pPr>
              <w:jc w:val="center"/>
              <w:rPr>
                <w:sz w:val="20"/>
                <w:szCs w:val="20"/>
              </w:rPr>
            </w:pPr>
            <w:r w:rsidRPr="00A254D7">
              <w:rPr>
                <w:sz w:val="20"/>
                <w:szCs w:val="20"/>
              </w:rPr>
              <w:t>(paraksts)</w:t>
            </w:r>
          </w:p>
        </w:tc>
      </w:tr>
      <w:tr w:rsidR="00010A4D" w:rsidRPr="00A254D7" w:rsidTr="00B63BE4">
        <w:trPr>
          <w:trHeight w:val="63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4D" w:rsidRPr="00A254D7" w:rsidRDefault="00010A4D" w:rsidP="00B63BE4">
            <w:pPr>
              <w:rPr>
                <w:sz w:val="22"/>
                <w:szCs w:val="22"/>
              </w:rPr>
            </w:pPr>
            <w:r w:rsidRPr="00A254D7">
              <w:rPr>
                <w:sz w:val="22"/>
                <w:szCs w:val="22"/>
              </w:rPr>
              <w:t xml:space="preserve">         </w:t>
            </w:r>
            <w:r w:rsidRPr="00A254D7">
              <w:rPr>
                <w:sz w:val="20"/>
                <w:szCs w:val="20"/>
              </w:rPr>
              <w:t>(paraksts)</w:t>
            </w:r>
          </w:p>
        </w:tc>
      </w:tr>
    </w:tbl>
    <w:p w:rsidR="00551B68" w:rsidRDefault="00551B68"/>
    <w:sectPr w:rsidR="00551B68" w:rsidSect="00010A4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6D"/>
    <w:multiLevelType w:val="hybridMultilevel"/>
    <w:tmpl w:val="90B63D8C"/>
    <w:lvl w:ilvl="0" w:tplc="AE4873D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63659"/>
    <w:multiLevelType w:val="multilevel"/>
    <w:tmpl w:val="50FA13E0"/>
    <w:lvl w:ilvl="0">
      <w:start w:val="15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2">
    <w:nsid w:val="7CCC65BA"/>
    <w:multiLevelType w:val="multilevel"/>
    <w:tmpl w:val="AF7E274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">
    <w:nsid w:val="7D311319"/>
    <w:multiLevelType w:val="multilevel"/>
    <w:tmpl w:val="A0264662"/>
    <w:lvl w:ilvl="0">
      <w:start w:val="15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D"/>
    <w:rsid w:val="00010A4D"/>
    <w:rsid w:val="00551B68"/>
    <w:rsid w:val="005A69EB"/>
    <w:rsid w:val="006F6261"/>
    <w:rsid w:val="00A015A9"/>
    <w:rsid w:val="00A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10A4D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basedOn w:val="Noklusjumarindkopasfonts"/>
    <w:link w:val="Galvene"/>
    <w:rsid w:val="00010A4D"/>
    <w:rPr>
      <w:rFonts w:ascii="Times New Roman" w:eastAsia="Times New Roman" w:hAnsi="Times New Roman" w:cs="Times New Roman"/>
      <w:sz w:val="24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0A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0A4D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A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10A4D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basedOn w:val="Noklusjumarindkopasfonts"/>
    <w:link w:val="Galvene"/>
    <w:rsid w:val="00010A4D"/>
    <w:rPr>
      <w:rFonts w:ascii="Times New Roman" w:eastAsia="Times New Roman" w:hAnsi="Times New Roman" w:cs="Times New Roman"/>
      <w:sz w:val="24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0A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0A4D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A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vs@aluksne.ed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4443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4</cp:revision>
  <cp:lastPrinted>2014-08-05T12:15:00Z</cp:lastPrinted>
  <dcterms:created xsi:type="dcterms:W3CDTF">2014-07-31T06:31:00Z</dcterms:created>
  <dcterms:modified xsi:type="dcterms:W3CDTF">2014-08-19T08:13:00Z</dcterms:modified>
</cp:coreProperties>
</file>