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C4" w:rsidRPr="00D23BA5" w:rsidRDefault="00FF65C4" w:rsidP="00FF65C4">
      <w:pPr>
        <w:jc w:val="center"/>
        <w:rPr>
          <w:lang w:val="lv-LV"/>
        </w:rPr>
      </w:pPr>
      <w:r w:rsidRPr="000E3602">
        <w:rPr>
          <w:i/>
          <w:noProof/>
          <w:sz w:val="24"/>
          <w:szCs w:val="24"/>
          <w:lang w:val="lv-LV"/>
        </w:rPr>
        <w:drawing>
          <wp:inline distT="0" distB="0" distL="0" distR="0" wp14:anchorId="131A5304" wp14:editId="73EF7A25">
            <wp:extent cx="588645" cy="727075"/>
            <wp:effectExtent l="0" t="0" r="1905" b="0"/>
            <wp:docPr id="22" name="Attēls 22"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FF65C4" w:rsidRPr="000E3602" w:rsidRDefault="00FF65C4" w:rsidP="00FF65C4">
      <w:pPr>
        <w:jc w:val="center"/>
        <w:rPr>
          <w:i/>
          <w:sz w:val="24"/>
          <w:szCs w:val="24"/>
          <w:lang w:val="lv-LV" w:eastAsia="en-US"/>
        </w:rPr>
      </w:pPr>
    </w:p>
    <w:p w:rsidR="00FF65C4" w:rsidRPr="000E3602" w:rsidRDefault="00FF65C4" w:rsidP="00FF65C4">
      <w:pPr>
        <w:jc w:val="center"/>
        <w:rPr>
          <w:b/>
          <w:sz w:val="24"/>
          <w:lang w:val="lv-LV" w:eastAsia="en-US"/>
        </w:rPr>
      </w:pPr>
      <w:r w:rsidRPr="000E3602">
        <w:rPr>
          <w:b/>
          <w:sz w:val="24"/>
          <w:lang w:val="lv-LV" w:eastAsia="en-US"/>
        </w:rPr>
        <w:t>LATVIJAS REPUBLIKA</w:t>
      </w:r>
    </w:p>
    <w:p w:rsidR="00FF65C4" w:rsidRPr="000E3602" w:rsidRDefault="00FF65C4" w:rsidP="00FF65C4">
      <w:pPr>
        <w:keepNext/>
        <w:spacing w:before="240" w:after="60"/>
        <w:jc w:val="center"/>
        <w:outlineLvl w:val="0"/>
        <w:rPr>
          <w:b/>
          <w:bCs/>
          <w:kern w:val="32"/>
          <w:sz w:val="28"/>
          <w:szCs w:val="28"/>
          <w:lang w:val="lv-LV"/>
        </w:rPr>
      </w:pPr>
      <w:r w:rsidRPr="000E3602">
        <w:rPr>
          <w:b/>
          <w:bCs/>
          <w:kern w:val="32"/>
          <w:sz w:val="28"/>
          <w:szCs w:val="28"/>
          <w:lang w:val="lv-LV"/>
        </w:rPr>
        <w:t>ALŪKSNES NOVADA PAŠVALDĪBA</w:t>
      </w:r>
    </w:p>
    <w:p w:rsidR="00FF65C4" w:rsidRPr="000E3602" w:rsidRDefault="00FF65C4" w:rsidP="00FF65C4">
      <w:pPr>
        <w:jc w:val="center"/>
        <w:rPr>
          <w:sz w:val="16"/>
          <w:lang w:val="lv-LV" w:eastAsia="en-US"/>
        </w:rPr>
      </w:pPr>
      <w:r>
        <w:rPr>
          <w:sz w:val="16"/>
          <w:lang w:val="lv-LV" w:eastAsia="en-US"/>
        </w:rPr>
        <w:t xml:space="preserve">Nodokļu maksātāja reģistrācijas kods </w:t>
      </w:r>
      <w:r w:rsidRPr="000E3602">
        <w:rPr>
          <w:sz w:val="16"/>
          <w:lang w:val="lv-LV" w:eastAsia="en-US"/>
        </w:rPr>
        <w:t xml:space="preserve"> 90000018622</w:t>
      </w:r>
    </w:p>
    <w:p w:rsidR="00FF65C4" w:rsidRDefault="00FF65C4" w:rsidP="00FF65C4">
      <w:pPr>
        <w:jc w:val="center"/>
        <w:rPr>
          <w:sz w:val="16"/>
          <w:lang w:val="lv-LV" w:eastAsia="en-US"/>
        </w:rPr>
      </w:pPr>
      <w:r w:rsidRPr="000E3602">
        <w:rPr>
          <w:sz w:val="16"/>
          <w:lang w:val="lv-LV" w:eastAsia="en-US"/>
        </w:rPr>
        <w:t xml:space="preserve">DĀRZA IELĀ 11, ALŪKSNĒ, </w:t>
      </w:r>
      <w:r>
        <w:rPr>
          <w:sz w:val="16"/>
          <w:lang w:val="lv-LV" w:eastAsia="en-US"/>
        </w:rPr>
        <w:t xml:space="preserve">ALŪKSNES NOVADĀ, </w:t>
      </w:r>
      <w:r w:rsidRPr="000E3602">
        <w:rPr>
          <w:sz w:val="16"/>
          <w:lang w:val="lv-LV" w:eastAsia="en-US"/>
        </w:rPr>
        <w:t>LV – 4301, TĀLRUNIS 64381496, FAKSS 64381150,</w:t>
      </w:r>
    </w:p>
    <w:p w:rsidR="00FF65C4" w:rsidRPr="000E3602" w:rsidRDefault="00FF65C4" w:rsidP="00FF65C4">
      <w:pPr>
        <w:jc w:val="center"/>
        <w:rPr>
          <w:sz w:val="16"/>
          <w:lang w:val="lv-LV" w:eastAsia="en-US"/>
        </w:rPr>
      </w:pPr>
      <w:r>
        <w:rPr>
          <w:sz w:val="16"/>
          <w:lang w:val="lv-LV" w:eastAsia="en-US"/>
        </w:rPr>
        <w:t>E</w:t>
      </w:r>
      <w:r w:rsidRPr="000E3602">
        <w:rPr>
          <w:sz w:val="16"/>
          <w:lang w:val="lv-LV" w:eastAsia="en-US"/>
        </w:rPr>
        <w:t>-</w:t>
      </w:r>
      <w:r>
        <w:rPr>
          <w:sz w:val="16"/>
          <w:lang w:val="lv-LV" w:eastAsia="en-US"/>
        </w:rPr>
        <w:t>PASTS:</w:t>
      </w:r>
      <w:r w:rsidRPr="000E3602">
        <w:rPr>
          <w:sz w:val="16"/>
          <w:lang w:val="lv-LV" w:eastAsia="en-US"/>
        </w:rPr>
        <w:t xml:space="preserve"> dome@aluksne.lv</w:t>
      </w:r>
    </w:p>
    <w:p w:rsidR="00FF65C4" w:rsidRPr="000E3602" w:rsidRDefault="00FF65C4" w:rsidP="00FF65C4">
      <w:pPr>
        <w:pBdr>
          <w:bottom w:val="single" w:sz="4" w:space="2" w:color="auto"/>
        </w:pBdr>
        <w:jc w:val="center"/>
        <w:rPr>
          <w:lang w:val="lv-LV" w:eastAsia="en-US"/>
        </w:rPr>
      </w:pPr>
      <w:r w:rsidRPr="000E3602">
        <w:rPr>
          <w:sz w:val="16"/>
          <w:lang w:val="lv-LV" w:eastAsia="en-US"/>
        </w:rPr>
        <w:t>A</w:t>
      </w:r>
      <w:r>
        <w:rPr>
          <w:sz w:val="16"/>
          <w:lang w:val="lv-LV" w:eastAsia="en-US"/>
        </w:rPr>
        <w:t>/</w:t>
      </w:r>
      <w:r w:rsidRPr="000E3602">
        <w:rPr>
          <w:sz w:val="16"/>
          <w:lang w:val="lv-LV" w:eastAsia="en-US"/>
        </w:rPr>
        <w:t>S „SEB banka”, KODS  UNLALV2X</w:t>
      </w:r>
      <w:r>
        <w:rPr>
          <w:sz w:val="16"/>
          <w:lang w:val="lv-LV" w:eastAsia="en-US"/>
        </w:rPr>
        <w:t>,</w:t>
      </w:r>
      <w:r w:rsidRPr="004D42CA">
        <w:rPr>
          <w:sz w:val="16"/>
          <w:lang w:val="lv-LV" w:eastAsia="en-US"/>
        </w:rPr>
        <w:t xml:space="preserve"> </w:t>
      </w:r>
      <w:r w:rsidRPr="000E3602">
        <w:rPr>
          <w:sz w:val="16"/>
          <w:lang w:val="lv-LV" w:eastAsia="en-US"/>
        </w:rPr>
        <w:t>KONTS</w:t>
      </w:r>
      <w:r w:rsidRPr="000E3602">
        <w:rPr>
          <w:lang w:val="lv-LV" w:eastAsia="en-US"/>
        </w:rPr>
        <w:t xml:space="preserve"> </w:t>
      </w:r>
      <w:r w:rsidRPr="000E3602">
        <w:rPr>
          <w:sz w:val="16"/>
          <w:lang w:val="lv-LV" w:eastAsia="en-US"/>
        </w:rPr>
        <w:t>Nr</w:t>
      </w:r>
      <w:r>
        <w:rPr>
          <w:sz w:val="16"/>
          <w:lang w:val="lv-LV" w:eastAsia="en-US"/>
        </w:rPr>
        <w:t>.LV58UNLA002500413033</w:t>
      </w:r>
      <w:r w:rsidRPr="000E3602">
        <w:rPr>
          <w:sz w:val="16"/>
          <w:lang w:val="lv-LV" w:eastAsia="en-US"/>
        </w:rPr>
        <w:t xml:space="preserve">5 </w:t>
      </w:r>
    </w:p>
    <w:p w:rsidR="00FF65C4" w:rsidRPr="000E3602" w:rsidRDefault="00FF65C4" w:rsidP="00FF65C4">
      <w:pPr>
        <w:jc w:val="center"/>
        <w:rPr>
          <w:sz w:val="24"/>
          <w:szCs w:val="24"/>
          <w:lang w:val="lv-LV"/>
        </w:rPr>
      </w:pPr>
      <w:r w:rsidRPr="000E3602">
        <w:rPr>
          <w:sz w:val="24"/>
          <w:szCs w:val="24"/>
          <w:lang w:val="lv-LV"/>
        </w:rPr>
        <w:t>Alūksnē</w:t>
      </w:r>
    </w:p>
    <w:p w:rsidR="00FF65C4" w:rsidRPr="000E3602" w:rsidRDefault="00FF65C4" w:rsidP="00FF65C4">
      <w:pPr>
        <w:widowControl w:val="0"/>
        <w:tabs>
          <w:tab w:val="left" w:pos="0"/>
        </w:tabs>
        <w:rPr>
          <w:sz w:val="24"/>
          <w:szCs w:val="24"/>
          <w:lang w:val="lv-LV" w:eastAsia="en-US"/>
        </w:rPr>
      </w:pPr>
      <w:r w:rsidRPr="000E3602">
        <w:rPr>
          <w:sz w:val="24"/>
          <w:szCs w:val="24"/>
          <w:lang w:val="lv-LV" w:eastAsia="en-US"/>
        </w:rPr>
        <w:t>201</w:t>
      </w:r>
      <w:r>
        <w:rPr>
          <w:sz w:val="24"/>
          <w:szCs w:val="24"/>
          <w:lang w:val="lv-LV" w:eastAsia="en-US"/>
        </w:rPr>
        <w:t>3</w:t>
      </w:r>
      <w:r w:rsidRPr="000E3602">
        <w:rPr>
          <w:sz w:val="24"/>
          <w:szCs w:val="24"/>
          <w:lang w:val="lv-LV" w:eastAsia="en-US"/>
        </w:rPr>
        <w:t xml:space="preserve">.gada </w:t>
      </w:r>
      <w:r>
        <w:rPr>
          <w:sz w:val="24"/>
          <w:szCs w:val="24"/>
          <w:lang w:val="lv-LV" w:eastAsia="en-US"/>
        </w:rPr>
        <w:t>28.novembrī</w:t>
      </w:r>
      <w:r>
        <w:rPr>
          <w:sz w:val="24"/>
          <w:szCs w:val="24"/>
          <w:lang w:val="lv-LV" w:eastAsia="en-US"/>
        </w:rPr>
        <w:tab/>
      </w:r>
      <w:r>
        <w:rPr>
          <w:sz w:val="24"/>
          <w:szCs w:val="24"/>
          <w:lang w:val="lv-LV" w:eastAsia="en-US"/>
        </w:rPr>
        <w:tab/>
      </w:r>
      <w:r>
        <w:rPr>
          <w:sz w:val="24"/>
          <w:szCs w:val="24"/>
          <w:lang w:val="lv-LV" w:eastAsia="en-US"/>
        </w:rPr>
        <w:tab/>
      </w:r>
      <w:r>
        <w:rPr>
          <w:sz w:val="24"/>
          <w:szCs w:val="24"/>
          <w:lang w:val="lv-LV" w:eastAsia="en-US"/>
        </w:rPr>
        <w:tab/>
        <w:t xml:space="preserve">                      </w:t>
      </w:r>
      <w:r w:rsidRPr="000E3602">
        <w:rPr>
          <w:sz w:val="24"/>
          <w:szCs w:val="24"/>
          <w:lang w:val="lv-LV" w:eastAsia="en-US"/>
        </w:rPr>
        <w:t>sēdes protokols Nr.</w:t>
      </w:r>
      <w:r>
        <w:rPr>
          <w:sz w:val="24"/>
          <w:szCs w:val="24"/>
          <w:lang w:val="lv-LV" w:eastAsia="en-US"/>
        </w:rPr>
        <w:t>21</w:t>
      </w:r>
      <w:r w:rsidRPr="000E3602">
        <w:rPr>
          <w:sz w:val="24"/>
          <w:szCs w:val="24"/>
          <w:lang w:val="lv-LV" w:eastAsia="en-US"/>
        </w:rPr>
        <w:t>,</w:t>
      </w:r>
      <w:r>
        <w:rPr>
          <w:sz w:val="24"/>
          <w:szCs w:val="24"/>
          <w:lang w:val="lv-LV" w:eastAsia="en-US"/>
        </w:rPr>
        <w:t xml:space="preserve"> 21</w:t>
      </w:r>
      <w:r w:rsidRPr="000E3602">
        <w:rPr>
          <w:sz w:val="24"/>
          <w:szCs w:val="24"/>
          <w:lang w:val="lv-LV" w:eastAsia="en-US"/>
        </w:rPr>
        <w:t>.p.</w:t>
      </w:r>
    </w:p>
    <w:p w:rsidR="00FF65C4" w:rsidRPr="000E3602" w:rsidRDefault="00FF65C4" w:rsidP="00FF65C4">
      <w:pPr>
        <w:widowControl w:val="0"/>
        <w:tabs>
          <w:tab w:val="left" w:pos="0"/>
          <w:tab w:val="right" w:pos="8820"/>
        </w:tabs>
        <w:rPr>
          <w:szCs w:val="24"/>
          <w:lang w:val="lv-LV" w:eastAsia="en-US"/>
        </w:rPr>
      </w:pPr>
    </w:p>
    <w:p w:rsidR="00FF65C4" w:rsidRDefault="00FF65C4" w:rsidP="00FF65C4">
      <w:pPr>
        <w:jc w:val="center"/>
        <w:rPr>
          <w:b/>
          <w:sz w:val="24"/>
          <w:szCs w:val="24"/>
          <w:lang w:val="lv-LV" w:eastAsia="en-US"/>
        </w:rPr>
      </w:pPr>
      <w:r w:rsidRPr="00D64205">
        <w:rPr>
          <w:b/>
          <w:sz w:val="24"/>
          <w:szCs w:val="24"/>
          <w:lang w:val="lv-LV" w:eastAsia="en-US"/>
        </w:rPr>
        <w:t xml:space="preserve">ALŪKSNES NOVADA DOMES </w:t>
      </w:r>
    </w:p>
    <w:p w:rsidR="00FF65C4" w:rsidRPr="00D64205" w:rsidRDefault="00FF65C4" w:rsidP="00FF65C4">
      <w:pPr>
        <w:jc w:val="center"/>
        <w:rPr>
          <w:b/>
          <w:sz w:val="24"/>
          <w:szCs w:val="24"/>
          <w:lang w:val="lv-LV" w:eastAsia="en-US"/>
        </w:rPr>
      </w:pPr>
    </w:p>
    <w:p w:rsidR="00FF65C4" w:rsidRDefault="00FF65C4" w:rsidP="00FF65C4">
      <w:pPr>
        <w:tabs>
          <w:tab w:val="left" w:pos="0"/>
        </w:tabs>
        <w:jc w:val="center"/>
        <w:rPr>
          <w:b/>
          <w:sz w:val="24"/>
          <w:szCs w:val="24"/>
          <w:lang w:val="lv-LV" w:eastAsia="en-US"/>
        </w:rPr>
      </w:pPr>
      <w:r w:rsidRPr="00D64205">
        <w:rPr>
          <w:b/>
          <w:sz w:val="24"/>
          <w:szCs w:val="24"/>
          <w:lang w:val="lv-LV" w:eastAsia="en-US"/>
        </w:rPr>
        <w:t>LĒMUMS Nr.</w:t>
      </w:r>
      <w:r>
        <w:rPr>
          <w:b/>
          <w:sz w:val="24"/>
          <w:szCs w:val="24"/>
          <w:lang w:val="lv-LV" w:eastAsia="en-US"/>
        </w:rPr>
        <w:t>551</w:t>
      </w:r>
    </w:p>
    <w:p w:rsidR="00FF65C4" w:rsidRDefault="00FF65C4" w:rsidP="00FF65C4">
      <w:pPr>
        <w:jc w:val="center"/>
        <w:rPr>
          <w:b/>
          <w:sz w:val="24"/>
          <w:szCs w:val="24"/>
          <w:lang w:val="lv-LV"/>
        </w:rPr>
      </w:pPr>
    </w:p>
    <w:p w:rsidR="00FF65C4" w:rsidRPr="009C1178" w:rsidRDefault="00FF65C4" w:rsidP="00FF65C4">
      <w:pPr>
        <w:jc w:val="center"/>
        <w:rPr>
          <w:b/>
          <w:sz w:val="24"/>
          <w:szCs w:val="24"/>
          <w:lang w:val="lv-LV"/>
        </w:rPr>
      </w:pPr>
      <w:r w:rsidRPr="009C1178">
        <w:rPr>
          <w:b/>
          <w:sz w:val="24"/>
          <w:szCs w:val="24"/>
          <w:lang w:val="lv-LV"/>
        </w:rPr>
        <w:t>Par Īpašumu atsavināšanas komisijas nolikumu</w:t>
      </w:r>
    </w:p>
    <w:p w:rsidR="00FF65C4" w:rsidRPr="009C1178" w:rsidRDefault="00FF65C4" w:rsidP="00FF65C4">
      <w:pPr>
        <w:jc w:val="both"/>
        <w:rPr>
          <w:sz w:val="24"/>
          <w:szCs w:val="24"/>
          <w:lang w:val="lv-LV" w:eastAsia="en-US"/>
        </w:rPr>
      </w:pPr>
      <w:r w:rsidRPr="009C1178">
        <w:rPr>
          <w:sz w:val="24"/>
          <w:szCs w:val="24"/>
          <w:lang w:val="lv-LV" w:eastAsia="en-US"/>
        </w:rPr>
        <w:tab/>
      </w:r>
    </w:p>
    <w:p w:rsidR="00FF65C4" w:rsidRPr="009C1178" w:rsidRDefault="00FF65C4" w:rsidP="00FF65C4">
      <w:pPr>
        <w:jc w:val="both"/>
        <w:rPr>
          <w:sz w:val="24"/>
          <w:szCs w:val="24"/>
          <w:lang w:val="lv-LV"/>
        </w:rPr>
      </w:pPr>
      <w:r w:rsidRPr="009C1178">
        <w:rPr>
          <w:sz w:val="24"/>
          <w:szCs w:val="24"/>
          <w:lang w:val="lv-LV"/>
        </w:rPr>
        <w:tab/>
        <w:t>Pamatojoties uz likuma „Par pašvaldībām” 14.panta pirmās daļas 2.punktu, otrās daļas 3. un 6.punktu, 21.panta pirmās daļas 27.punktu, 61.panta trešo daļu, Alūksnes novada pašvaldības nolikuma 14.5.punktu,</w:t>
      </w:r>
    </w:p>
    <w:p w:rsidR="00FF65C4" w:rsidRPr="009C1178" w:rsidRDefault="00FF65C4" w:rsidP="00FF65C4">
      <w:pPr>
        <w:jc w:val="both"/>
        <w:rPr>
          <w:sz w:val="24"/>
          <w:szCs w:val="24"/>
          <w:lang w:val="lv-LV"/>
        </w:rPr>
      </w:pPr>
    </w:p>
    <w:p w:rsidR="00FF65C4" w:rsidRPr="009C1178" w:rsidRDefault="00FF65C4" w:rsidP="00FF65C4">
      <w:pPr>
        <w:ind w:firstLine="360"/>
        <w:jc w:val="both"/>
        <w:rPr>
          <w:sz w:val="24"/>
          <w:szCs w:val="24"/>
          <w:lang w:val="lv-LV"/>
        </w:rPr>
      </w:pPr>
      <w:r w:rsidRPr="009C1178">
        <w:rPr>
          <w:sz w:val="24"/>
          <w:szCs w:val="24"/>
          <w:lang w:val="lv-LV"/>
        </w:rPr>
        <w:t>Apstiprināt Īpašumu atsavināšanas komisijas nolikumu (pielikumā uz 3 lapām).</w:t>
      </w:r>
    </w:p>
    <w:p w:rsidR="00FF65C4" w:rsidRDefault="00FF65C4" w:rsidP="00FF65C4">
      <w:pPr>
        <w:ind w:left="720"/>
        <w:jc w:val="both"/>
        <w:rPr>
          <w:sz w:val="24"/>
          <w:szCs w:val="24"/>
          <w:lang w:val="lv-LV"/>
        </w:rPr>
      </w:pPr>
    </w:p>
    <w:p w:rsidR="00FF65C4" w:rsidRPr="009C1178" w:rsidRDefault="00FF65C4" w:rsidP="00FF65C4">
      <w:pPr>
        <w:ind w:left="720"/>
        <w:jc w:val="both"/>
        <w:rPr>
          <w:sz w:val="24"/>
          <w:szCs w:val="24"/>
          <w:lang w:val="lv-LV"/>
        </w:rPr>
      </w:pPr>
    </w:p>
    <w:p w:rsidR="00FF65C4" w:rsidRPr="009C1178" w:rsidRDefault="00FF65C4" w:rsidP="00FF65C4">
      <w:pPr>
        <w:jc w:val="both"/>
        <w:rPr>
          <w:sz w:val="24"/>
          <w:szCs w:val="24"/>
          <w:lang w:val="lv-LV"/>
        </w:rPr>
      </w:pPr>
      <w:r w:rsidRPr="009C1178">
        <w:rPr>
          <w:sz w:val="24"/>
          <w:szCs w:val="24"/>
          <w:lang w:val="lv-LV"/>
        </w:rPr>
        <w:t>Domes priekšsēdētājs</w:t>
      </w:r>
      <w:r w:rsidRPr="009C1178">
        <w:rPr>
          <w:sz w:val="24"/>
          <w:szCs w:val="24"/>
          <w:lang w:val="lv-LV"/>
        </w:rPr>
        <w:tab/>
      </w:r>
      <w:r w:rsidRPr="009C1178">
        <w:rPr>
          <w:sz w:val="24"/>
          <w:szCs w:val="24"/>
          <w:lang w:val="lv-LV"/>
        </w:rPr>
        <w:tab/>
      </w:r>
      <w:r w:rsidRPr="009C1178">
        <w:rPr>
          <w:sz w:val="24"/>
          <w:szCs w:val="24"/>
          <w:lang w:val="lv-LV"/>
        </w:rPr>
        <w:tab/>
      </w:r>
      <w:r w:rsidRPr="009C1178">
        <w:rPr>
          <w:sz w:val="24"/>
          <w:szCs w:val="24"/>
          <w:lang w:val="lv-LV"/>
        </w:rPr>
        <w:tab/>
      </w:r>
      <w:r w:rsidRPr="009C1178">
        <w:rPr>
          <w:sz w:val="24"/>
          <w:szCs w:val="24"/>
          <w:lang w:val="lv-LV"/>
        </w:rPr>
        <w:tab/>
      </w:r>
      <w:r w:rsidRPr="009C1178">
        <w:rPr>
          <w:sz w:val="24"/>
          <w:szCs w:val="24"/>
          <w:lang w:val="lv-LV"/>
        </w:rPr>
        <w:tab/>
      </w:r>
      <w:r w:rsidRPr="009C1178">
        <w:rPr>
          <w:sz w:val="24"/>
          <w:szCs w:val="24"/>
          <w:lang w:val="lv-LV"/>
        </w:rPr>
        <w:tab/>
      </w:r>
      <w:r>
        <w:rPr>
          <w:sz w:val="24"/>
          <w:szCs w:val="24"/>
          <w:lang w:val="lv-LV"/>
        </w:rPr>
        <w:tab/>
      </w:r>
      <w:r w:rsidRPr="009C1178">
        <w:rPr>
          <w:sz w:val="24"/>
          <w:szCs w:val="24"/>
          <w:lang w:val="lv-LV"/>
        </w:rPr>
        <w:t>A.DUKULIS</w:t>
      </w:r>
    </w:p>
    <w:p w:rsidR="00FF65C4" w:rsidRDefault="00FF65C4" w:rsidP="00FF65C4">
      <w:pPr>
        <w:jc w:val="center"/>
        <w:rPr>
          <w:lang w:val="lv-LV"/>
        </w:rPr>
      </w:pPr>
      <w:r>
        <w:rPr>
          <w:lang w:val="lv-LV"/>
        </w:rPr>
        <w:br w:type="page"/>
      </w:r>
    </w:p>
    <w:p w:rsidR="00FF65C4" w:rsidRPr="00FF65C4" w:rsidRDefault="00FF65C4" w:rsidP="00FF65C4">
      <w:pPr>
        <w:jc w:val="center"/>
        <w:rPr>
          <w:rFonts w:ascii="Times New Roman Tilde" w:hAnsi="Times New Roman Tilde"/>
          <w:sz w:val="24"/>
          <w:szCs w:val="24"/>
          <w:lang w:val="lv-LV"/>
        </w:rPr>
      </w:pPr>
      <w:r>
        <w:rPr>
          <w:rFonts w:ascii="Times New Roman Tilde" w:hAnsi="Times New Roman Tilde"/>
          <w:noProof/>
          <w:sz w:val="24"/>
          <w:szCs w:val="24"/>
          <w:lang w:val="lv-LV"/>
        </w:rPr>
        <w:lastRenderedPageBreak/>
        <w:drawing>
          <wp:inline distT="0" distB="0" distL="0" distR="0">
            <wp:extent cx="59436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p>
    <w:p w:rsidR="00FF65C4" w:rsidRPr="00FF65C4" w:rsidRDefault="00FF65C4" w:rsidP="00FF65C4">
      <w:pPr>
        <w:jc w:val="center"/>
        <w:rPr>
          <w:sz w:val="22"/>
          <w:szCs w:val="22"/>
          <w:lang w:val="lv-LV"/>
        </w:rPr>
      </w:pPr>
      <w:r w:rsidRPr="00FF65C4">
        <w:rPr>
          <w:sz w:val="22"/>
          <w:szCs w:val="22"/>
          <w:lang w:val="lv-LV"/>
        </w:rPr>
        <w:t>LATVIJAS REPUBLIKA</w:t>
      </w:r>
    </w:p>
    <w:p w:rsidR="00FF65C4" w:rsidRPr="00FF65C4" w:rsidRDefault="00FF65C4" w:rsidP="00FF65C4">
      <w:pPr>
        <w:keepNext/>
        <w:jc w:val="center"/>
        <w:outlineLvl w:val="0"/>
        <w:rPr>
          <w:b/>
          <w:sz w:val="24"/>
          <w:szCs w:val="24"/>
          <w:lang w:val="lv-LV"/>
        </w:rPr>
      </w:pPr>
      <w:r w:rsidRPr="00FF65C4">
        <w:rPr>
          <w:b/>
          <w:sz w:val="24"/>
          <w:szCs w:val="24"/>
          <w:lang w:val="lv-LV"/>
        </w:rPr>
        <w:t>ALŪKSNES NOVADA PAŠVALDĪBA</w:t>
      </w:r>
    </w:p>
    <w:p w:rsidR="00FF65C4" w:rsidRPr="00FF65C4" w:rsidRDefault="00FF65C4" w:rsidP="00FF65C4">
      <w:pPr>
        <w:pBdr>
          <w:bottom w:val="single" w:sz="4" w:space="1" w:color="auto"/>
        </w:pBdr>
        <w:jc w:val="center"/>
        <w:rPr>
          <w:sz w:val="16"/>
          <w:szCs w:val="16"/>
          <w:lang w:val="lv-LV"/>
        </w:rPr>
      </w:pPr>
      <w:r w:rsidRPr="00FF65C4">
        <w:rPr>
          <w:sz w:val="16"/>
          <w:szCs w:val="16"/>
          <w:lang w:val="lv-LV"/>
        </w:rPr>
        <w:t>Nodokļu maksātāja reģistrācijas kods 90000018622</w:t>
      </w:r>
    </w:p>
    <w:p w:rsidR="00FF65C4" w:rsidRPr="00FF65C4" w:rsidRDefault="00FF65C4" w:rsidP="00FF65C4">
      <w:pPr>
        <w:pBdr>
          <w:bottom w:val="single" w:sz="4" w:space="1" w:color="auto"/>
        </w:pBdr>
        <w:jc w:val="center"/>
        <w:rPr>
          <w:sz w:val="16"/>
          <w:szCs w:val="16"/>
          <w:lang w:val="lv-LV"/>
        </w:rPr>
      </w:pPr>
      <w:r w:rsidRPr="00FF65C4">
        <w:rPr>
          <w:sz w:val="16"/>
          <w:szCs w:val="16"/>
          <w:lang w:val="lv-LV"/>
        </w:rPr>
        <w:t xml:space="preserve">DĀRZA IELĀ 11, ALŪKSNĒ, ALŪKSNES NOVADĀ, LV – 4301, TĀLRUNIS 64381496, </w:t>
      </w:r>
      <w:smartTag w:uri="schemas-tilde-lv/tildestengine" w:element="veidnes">
        <w:smartTagPr>
          <w:attr w:name="text" w:val="FAKSS"/>
          <w:attr w:name="baseform" w:val="FAKSS"/>
          <w:attr w:name="id" w:val="-1"/>
        </w:smartTagPr>
        <w:r w:rsidRPr="00FF65C4">
          <w:rPr>
            <w:sz w:val="16"/>
            <w:szCs w:val="16"/>
            <w:lang w:val="lv-LV"/>
          </w:rPr>
          <w:t>FAKSS</w:t>
        </w:r>
      </w:smartTag>
      <w:r w:rsidRPr="00FF65C4">
        <w:rPr>
          <w:sz w:val="16"/>
          <w:szCs w:val="16"/>
          <w:lang w:val="lv-LV"/>
        </w:rPr>
        <w:t xml:space="preserve"> 64381150, E-PASTS: dome@aluksne.lv</w:t>
      </w:r>
    </w:p>
    <w:p w:rsidR="00FF65C4" w:rsidRPr="00FF65C4" w:rsidRDefault="00FF65C4" w:rsidP="00FF65C4">
      <w:pPr>
        <w:pBdr>
          <w:bottom w:val="single" w:sz="4" w:space="1" w:color="auto"/>
        </w:pBdr>
        <w:jc w:val="center"/>
        <w:rPr>
          <w:sz w:val="16"/>
          <w:szCs w:val="16"/>
          <w:lang w:val="lv-LV"/>
        </w:rPr>
      </w:pPr>
      <w:r w:rsidRPr="00FF65C4">
        <w:rPr>
          <w:sz w:val="16"/>
          <w:szCs w:val="16"/>
          <w:lang w:val="lv-LV"/>
        </w:rPr>
        <w:t>AS „SEB banka”, KODS  UNLALV2X, , KONTS Nr. LV58 UNLA 0025 0041 3033 5</w:t>
      </w:r>
    </w:p>
    <w:p w:rsidR="00FF65C4" w:rsidRPr="00FF65C4" w:rsidRDefault="00FF65C4" w:rsidP="00FF65C4">
      <w:pPr>
        <w:rPr>
          <w:iCs/>
          <w:sz w:val="24"/>
          <w:szCs w:val="24"/>
          <w:lang w:val="pt-BR"/>
        </w:rPr>
      </w:pPr>
    </w:p>
    <w:p w:rsidR="00FF65C4" w:rsidRPr="00FF65C4" w:rsidRDefault="00FF65C4" w:rsidP="00FF65C4">
      <w:pPr>
        <w:rPr>
          <w:sz w:val="24"/>
          <w:szCs w:val="24"/>
          <w:lang w:val="lv-LV"/>
        </w:rPr>
      </w:pPr>
      <w:r w:rsidRPr="00FF65C4">
        <w:rPr>
          <w:iCs/>
          <w:sz w:val="24"/>
          <w:szCs w:val="24"/>
          <w:lang w:val="pt-BR"/>
        </w:rPr>
        <w:t>2013.gada 28.novembrī</w:t>
      </w:r>
    </w:p>
    <w:p w:rsidR="00FF65C4" w:rsidRPr="00FF65C4" w:rsidRDefault="00FF65C4" w:rsidP="00FF65C4">
      <w:pPr>
        <w:keepNext/>
        <w:widowControl w:val="0"/>
        <w:tabs>
          <w:tab w:val="left" w:pos="0"/>
        </w:tabs>
        <w:suppressAutoHyphens/>
        <w:jc w:val="right"/>
        <w:outlineLvl w:val="1"/>
        <w:rPr>
          <w:rFonts w:eastAsia="Lucida Sans Unicode"/>
          <w:b/>
          <w:sz w:val="24"/>
          <w:szCs w:val="24"/>
          <w:lang w:val="lv-LV"/>
        </w:rPr>
      </w:pPr>
      <w:r w:rsidRPr="00FF65C4">
        <w:rPr>
          <w:rFonts w:eastAsia="Lucida Sans Unicode"/>
          <w:b/>
          <w:sz w:val="24"/>
          <w:szCs w:val="24"/>
          <w:lang w:val="lv-LV"/>
        </w:rPr>
        <w:t>NOLIKUMS Nr.12/2013</w:t>
      </w:r>
    </w:p>
    <w:p w:rsidR="00FF65C4" w:rsidRPr="00FF65C4" w:rsidRDefault="00FF65C4" w:rsidP="00FF65C4">
      <w:pPr>
        <w:keepNext/>
        <w:widowControl w:val="0"/>
        <w:tabs>
          <w:tab w:val="left" w:pos="0"/>
        </w:tabs>
        <w:suppressAutoHyphens/>
        <w:jc w:val="right"/>
        <w:outlineLvl w:val="1"/>
        <w:rPr>
          <w:rFonts w:eastAsia="Lucida Sans Unicode"/>
          <w:sz w:val="24"/>
          <w:szCs w:val="24"/>
          <w:lang w:val="lv-LV"/>
        </w:rPr>
      </w:pPr>
      <w:r w:rsidRPr="00FF65C4">
        <w:rPr>
          <w:rFonts w:eastAsia="Lucida Sans Unicode"/>
          <w:sz w:val="24"/>
          <w:szCs w:val="24"/>
          <w:lang w:val="lv-LV"/>
        </w:rPr>
        <w:t xml:space="preserve">APSTIPRINĀTS </w:t>
      </w:r>
    </w:p>
    <w:p w:rsidR="00FF65C4" w:rsidRPr="00FF65C4" w:rsidRDefault="00FF65C4" w:rsidP="00FF65C4">
      <w:pPr>
        <w:keepNext/>
        <w:widowControl w:val="0"/>
        <w:tabs>
          <w:tab w:val="left" w:pos="0"/>
        </w:tabs>
        <w:suppressAutoHyphens/>
        <w:jc w:val="right"/>
        <w:outlineLvl w:val="1"/>
        <w:rPr>
          <w:rFonts w:eastAsia="Lucida Sans Unicode"/>
          <w:sz w:val="24"/>
          <w:szCs w:val="24"/>
          <w:lang w:val="lv-LV"/>
        </w:rPr>
      </w:pPr>
      <w:r w:rsidRPr="00FF65C4">
        <w:rPr>
          <w:rFonts w:eastAsia="Lucida Sans Unicode"/>
          <w:sz w:val="24"/>
          <w:szCs w:val="24"/>
          <w:lang w:val="lv-LV"/>
        </w:rPr>
        <w:t>ar Alūksnes novada domes</w:t>
      </w:r>
    </w:p>
    <w:p w:rsidR="00FF65C4" w:rsidRPr="00FF65C4" w:rsidRDefault="00FF65C4" w:rsidP="00FF65C4">
      <w:pPr>
        <w:keepNext/>
        <w:widowControl w:val="0"/>
        <w:tabs>
          <w:tab w:val="left" w:pos="0"/>
        </w:tabs>
        <w:suppressAutoHyphens/>
        <w:jc w:val="right"/>
        <w:outlineLvl w:val="1"/>
        <w:rPr>
          <w:rFonts w:eastAsia="Lucida Sans Unicode"/>
          <w:sz w:val="24"/>
          <w:szCs w:val="24"/>
          <w:lang w:val="lv-LV"/>
        </w:rPr>
      </w:pPr>
      <w:r w:rsidRPr="00FF65C4">
        <w:rPr>
          <w:rFonts w:eastAsia="Lucida Sans Unicode"/>
          <w:sz w:val="24"/>
          <w:szCs w:val="24"/>
          <w:lang w:val="lv-LV"/>
        </w:rPr>
        <w:t>2013.gada 28.novembra lēmumu Nr.551</w:t>
      </w:r>
    </w:p>
    <w:p w:rsidR="00FF65C4" w:rsidRPr="00FF65C4" w:rsidRDefault="00FF65C4" w:rsidP="00FF65C4">
      <w:pPr>
        <w:keepNext/>
        <w:widowControl w:val="0"/>
        <w:tabs>
          <w:tab w:val="left" w:pos="0"/>
        </w:tabs>
        <w:suppressAutoHyphens/>
        <w:jc w:val="right"/>
        <w:outlineLvl w:val="1"/>
        <w:rPr>
          <w:rFonts w:eastAsia="Lucida Sans Unicode"/>
          <w:sz w:val="24"/>
          <w:szCs w:val="24"/>
          <w:lang w:val="lv-LV"/>
        </w:rPr>
      </w:pPr>
      <w:r w:rsidRPr="00FF65C4">
        <w:rPr>
          <w:rFonts w:eastAsia="Lucida Sans Unicode"/>
          <w:sz w:val="24"/>
          <w:szCs w:val="24"/>
          <w:lang w:val="lv-LV"/>
        </w:rPr>
        <w:t>(protokols Nr.21, 21.p.)</w:t>
      </w:r>
    </w:p>
    <w:p w:rsidR="00FF65C4" w:rsidRPr="00FF65C4" w:rsidRDefault="00FF65C4" w:rsidP="00FF65C4">
      <w:pPr>
        <w:keepNext/>
        <w:widowControl w:val="0"/>
        <w:tabs>
          <w:tab w:val="left" w:pos="0"/>
        </w:tabs>
        <w:suppressAutoHyphens/>
        <w:jc w:val="right"/>
        <w:outlineLvl w:val="1"/>
        <w:rPr>
          <w:rFonts w:eastAsia="Lucida Sans Unicode"/>
          <w:sz w:val="24"/>
          <w:szCs w:val="24"/>
          <w:lang w:val="lv-LV"/>
        </w:rPr>
      </w:pPr>
    </w:p>
    <w:p w:rsidR="001C2985" w:rsidRPr="001C2985" w:rsidRDefault="001C2985" w:rsidP="001C2985">
      <w:pPr>
        <w:jc w:val="right"/>
        <w:rPr>
          <w:sz w:val="24"/>
          <w:szCs w:val="24"/>
          <w:lang w:val="lv-LV" w:eastAsia="en-US"/>
        </w:rPr>
      </w:pPr>
      <w:r w:rsidRPr="001C2985">
        <w:rPr>
          <w:b/>
          <w:sz w:val="24"/>
          <w:szCs w:val="24"/>
          <w:lang w:val="lv-LV" w:eastAsia="en-US"/>
        </w:rPr>
        <w:t>Ar grozījumiem</w:t>
      </w:r>
      <w:r w:rsidRPr="001C2985">
        <w:rPr>
          <w:sz w:val="24"/>
          <w:szCs w:val="24"/>
          <w:lang w:val="lv-LV" w:eastAsia="en-US"/>
        </w:rPr>
        <w:t>, kas izdarīti</w:t>
      </w:r>
    </w:p>
    <w:p w:rsidR="001C2985" w:rsidRPr="001C2985" w:rsidRDefault="001C2985" w:rsidP="001C2985">
      <w:pPr>
        <w:jc w:val="right"/>
        <w:rPr>
          <w:sz w:val="24"/>
          <w:szCs w:val="24"/>
          <w:lang w:val="lv-LV" w:eastAsia="en-US"/>
        </w:rPr>
      </w:pPr>
      <w:r w:rsidRPr="001C2985">
        <w:rPr>
          <w:sz w:val="24"/>
          <w:szCs w:val="24"/>
          <w:lang w:val="lv-LV" w:eastAsia="en-US"/>
        </w:rPr>
        <w:t>ar Alūksnes novada domes</w:t>
      </w:r>
    </w:p>
    <w:p w:rsidR="001C2985" w:rsidRPr="001C2985" w:rsidRDefault="001C2985" w:rsidP="001C2985">
      <w:pPr>
        <w:jc w:val="right"/>
        <w:rPr>
          <w:sz w:val="24"/>
          <w:szCs w:val="24"/>
          <w:lang w:val="lv-LV" w:eastAsia="en-US"/>
        </w:rPr>
      </w:pPr>
      <w:r w:rsidRPr="001C2985">
        <w:rPr>
          <w:sz w:val="24"/>
          <w:szCs w:val="24"/>
          <w:lang w:val="lv-LV" w:eastAsia="en-US"/>
        </w:rPr>
        <w:t>28.06.2017. lēmumu Nr.</w:t>
      </w:r>
      <w:r>
        <w:rPr>
          <w:sz w:val="24"/>
          <w:szCs w:val="24"/>
          <w:lang w:val="lv-LV" w:eastAsia="en-US"/>
        </w:rPr>
        <w:t>194</w:t>
      </w:r>
    </w:p>
    <w:p w:rsidR="001C2985" w:rsidRPr="001C2985" w:rsidRDefault="001C2985" w:rsidP="001C2985">
      <w:pPr>
        <w:jc w:val="right"/>
        <w:rPr>
          <w:sz w:val="24"/>
          <w:szCs w:val="24"/>
          <w:lang w:val="lv-LV" w:eastAsia="en-US"/>
        </w:rPr>
      </w:pPr>
      <w:r w:rsidRPr="001C2985">
        <w:rPr>
          <w:sz w:val="24"/>
          <w:szCs w:val="24"/>
          <w:lang w:val="lv-LV" w:eastAsia="en-US"/>
        </w:rPr>
        <w:t xml:space="preserve">(sēdes protokols Nr.10, </w:t>
      </w:r>
      <w:r>
        <w:rPr>
          <w:sz w:val="24"/>
          <w:szCs w:val="24"/>
          <w:lang w:val="lv-LV" w:eastAsia="en-US"/>
        </w:rPr>
        <w:t>33</w:t>
      </w:r>
      <w:r w:rsidRPr="001C2985">
        <w:rPr>
          <w:sz w:val="24"/>
          <w:szCs w:val="24"/>
          <w:lang w:val="lv-LV" w:eastAsia="en-US"/>
        </w:rPr>
        <w:t>.punkts)</w:t>
      </w:r>
    </w:p>
    <w:p w:rsidR="00FF65C4" w:rsidRPr="00FF65C4" w:rsidRDefault="00FF65C4" w:rsidP="001C2985">
      <w:pPr>
        <w:jc w:val="right"/>
        <w:rPr>
          <w:b/>
          <w:sz w:val="24"/>
          <w:szCs w:val="24"/>
          <w:lang w:val="lv-LV"/>
        </w:rPr>
      </w:pPr>
    </w:p>
    <w:p w:rsidR="00FF65C4" w:rsidRPr="00FF65C4" w:rsidRDefault="00FF65C4" w:rsidP="00FF65C4">
      <w:pPr>
        <w:jc w:val="center"/>
        <w:rPr>
          <w:b/>
          <w:sz w:val="24"/>
          <w:szCs w:val="24"/>
          <w:lang w:val="lv-LV"/>
        </w:rPr>
      </w:pPr>
      <w:r w:rsidRPr="00FF65C4">
        <w:rPr>
          <w:b/>
          <w:sz w:val="24"/>
          <w:szCs w:val="24"/>
          <w:lang w:val="lv-LV"/>
        </w:rPr>
        <w:t>Īpašumu atsavināšanas komisijas</w:t>
      </w:r>
    </w:p>
    <w:p w:rsidR="00FF65C4" w:rsidRPr="00FF65C4" w:rsidRDefault="00FF65C4" w:rsidP="00FF65C4">
      <w:pPr>
        <w:jc w:val="center"/>
        <w:rPr>
          <w:b/>
          <w:sz w:val="24"/>
          <w:szCs w:val="24"/>
          <w:lang w:val="lv-LV"/>
        </w:rPr>
      </w:pPr>
      <w:r w:rsidRPr="00FF65C4">
        <w:rPr>
          <w:b/>
          <w:sz w:val="24"/>
          <w:szCs w:val="24"/>
          <w:lang w:val="lv-LV"/>
        </w:rPr>
        <w:t>Nolikums</w:t>
      </w:r>
    </w:p>
    <w:p w:rsidR="00FF65C4" w:rsidRPr="00FF65C4" w:rsidRDefault="00FF65C4" w:rsidP="00FF65C4">
      <w:pPr>
        <w:jc w:val="center"/>
        <w:rPr>
          <w:b/>
          <w:sz w:val="24"/>
          <w:szCs w:val="24"/>
          <w:lang w:val="lv-LV"/>
        </w:rPr>
      </w:pPr>
    </w:p>
    <w:p w:rsidR="00FF65C4" w:rsidRPr="00FF65C4" w:rsidRDefault="00FF65C4" w:rsidP="00FF65C4">
      <w:pPr>
        <w:jc w:val="right"/>
        <w:rPr>
          <w:i/>
          <w:sz w:val="24"/>
          <w:szCs w:val="24"/>
          <w:lang w:val="lv-LV" w:eastAsia="x-none"/>
        </w:rPr>
      </w:pPr>
      <w:r w:rsidRPr="00FF65C4">
        <w:rPr>
          <w:i/>
          <w:sz w:val="24"/>
          <w:szCs w:val="24"/>
          <w:lang w:val="x-none" w:eastAsia="x-none"/>
        </w:rPr>
        <w:t xml:space="preserve">Izdots saskaņā </w:t>
      </w:r>
      <w:r w:rsidRPr="00FF65C4">
        <w:rPr>
          <w:i/>
          <w:sz w:val="24"/>
          <w:szCs w:val="24"/>
          <w:lang w:val="lv-LV" w:eastAsia="x-none"/>
        </w:rPr>
        <w:t xml:space="preserve">ar </w:t>
      </w:r>
      <w:r w:rsidRPr="00FF65C4">
        <w:rPr>
          <w:i/>
          <w:sz w:val="24"/>
          <w:szCs w:val="24"/>
          <w:lang w:val="x-none" w:eastAsia="x-none"/>
        </w:rPr>
        <w:t>likuma</w:t>
      </w:r>
      <w:r w:rsidRPr="00FF65C4">
        <w:rPr>
          <w:i/>
          <w:sz w:val="24"/>
          <w:szCs w:val="24"/>
          <w:lang w:val="lv-LV" w:eastAsia="x-none"/>
        </w:rPr>
        <w:t xml:space="preserve"> </w:t>
      </w:r>
    </w:p>
    <w:p w:rsidR="00FF65C4" w:rsidRPr="00FF65C4" w:rsidRDefault="00FF65C4" w:rsidP="00FF65C4">
      <w:pPr>
        <w:jc w:val="right"/>
        <w:rPr>
          <w:i/>
          <w:sz w:val="24"/>
          <w:szCs w:val="24"/>
          <w:lang w:val="lv-LV" w:eastAsia="x-none"/>
        </w:rPr>
      </w:pPr>
      <w:r w:rsidRPr="00FF65C4">
        <w:rPr>
          <w:i/>
          <w:sz w:val="24"/>
          <w:szCs w:val="24"/>
          <w:lang w:val="x-none" w:eastAsia="x-none"/>
        </w:rPr>
        <w:t>„Par pašvaldībām”61.panta treš</w:t>
      </w:r>
      <w:r w:rsidRPr="00FF65C4">
        <w:rPr>
          <w:i/>
          <w:sz w:val="24"/>
          <w:szCs w:val="24"/>
          <w:lang w:val="lv-LV" w:eastAsia="x-none"/>
        </w:rPr>
        <w:t>o</w:t>
      </w:r>
      <w:r w:rsidRPr="00FF65C4">
        <w:rPr>
          <w:i/>
          <w:sz w:val="24"/>
          <w:szCs w:val="24"/>
          <w:lang w:val="x-none" w:eastAsia="x-none"/>
        </w:rPr>
        <w:t xml:space="preserve"> daļ</w:t>
      </w:r>
      <w:r w:rsidRPr="00FF65C4">
        <w:rPr>
          <w:i/>
          <w:sz w:val="24"/>
          <w:szCs w:val="24"/>
          <w:lang w:val="lv-LV" w:eastAsia="x-none"/>
        </w:rPr>
        <w:t>u.</w:t>
      </w:r>
    </w:p>
    <w:p w:rsidR="00FF65C4" w:rsidRPr="00FF65C4" w:rsidRDefault="00FF65C4" w:rsidP="00FF65C4">
      <w:pPr>
        <w:jc w:val="right"/>
        <w:rPr>
          <w:i/>
          <w:sz w:val="24"/>
          <w:szCs w:val="24"/>
          <w:lang w:val="lv-LV" w:eastAsia="x-none"/>
        </w:rPr>
      </w:pPr>
    </w:p>
    <w:p w:rsidR="00FF65C4" w:rsidRPr="00FF65C4" w:rsidRDefault="00FF65C4" w:rsidP="00FF65C4">
      <w:pPr>
        <w:numPr>
          <w:ilvl w:val="0"/>
          <w:numId w:val="2"/>
        </w:numPr>
        <w:jc w:val="center"/>
        <w:rPr>
          <w:b/>
          <w:sz w:val="24"/>
          <w:szCs w:val="24"/>
          <w:lang w:val="lv-LV"/>
        </w:rPr>
      </w:pPr>
      <w:r w:rsidRPr="00FF65C4">
        <w:rPr>
          <w:b/>
          <w:sz w:val="24"/>
          <w:szCs w:val="24"/>
          <w:lang w:val="lv-LV"/>
        </w:rPr>
        <w:t>Vispārīgie jautājumi</w:t>
      </w:r>
    </w:p>
    <w:p w:rsidR="00FF65C4" w:rsidRPr="00FF65C4" w:rsidRDefault="00FF65C4" w:rsidP="00FF65C4">
      <w:pPr>
        <w:ind w:left="1080"/>
        <w:rPr>
          <w:b/>
          <w:sz w:val="24"/>
          <w:szCs w:val="24"/>
          <w:lang w:val="lv-LV"/>
        </w:rPr>
      </w:pPr>
    </w:p>
    <w:p w:rsidR="00FF65C4" w:rsidRDefault="00FF65C4" w:rsidP="00FF65C4">
      <w:pPr>
        <w:numPr>
          <w:ilvl w:val="1"/>
          <w:numId w:val="1"/>
        </w:numPr>
        <w:jc w:val="both"/>
        <w:rPr>
          <w:sz w:val="24"/>
          <w:szCs w:val="24"/>
          <w:lang w:val="lv-LV"/>
        </w:rPr>
      </w:pPr>
      <w:r w:rsidRPr="00FF65C4">
        <w:rPr>
          <w:sz w:val="24"/>
          <w:szCs w:val="24"/>
          <w:lang w:val="lv-LV"/>
        </w:rPr>
        <w:t>Īpašumu atsavināšanas komisija (turpmāk – komisija) ir ar Alūksnes novada domes lēmumu izveidota pašvaldības institūcija, lai veiktu Alūksnes novada pašvaldības nekustamā īpašuma objektu un kustamās mantas atsavināšanu vai iznomāšanu, kā arī pabeigtu iepriekš uzsāktos dzīvokļu privatizācijas procesus saskaņā ar likumu „Par valsts un pašvaldību dzīvojamo māju privatizāciju”.</w:t>
      </w:r>
    </w:p>
    <w:p w:rsidR="001C2985" w:rsidRDefault="001C2985" w:rsidP="001C2985">
      <w:pPr>
        <w:ind w:left="567"/>
        <w:jc w:val="both"/>
        <w:rPr>
          <w:rFonts w:eastAsiaTheme="minorHAnsi"/>
          <w:sz w:val="24"/>
          <w:lang w:val="lv-LV"/>
        </w:rPr>
      </w:pPr>
      <w:r w:rsidRPr="001C2985">
        <w:rPr>
          <w:rFonts w:eastAsiaTheme="minorHAnsi"/>
          <w:sz w:val="24"/>
          <w:lang w:val="lv-LV"/>
        </w:rPr>
        <w:t>1.</w:t>
      </w:r>
      <w:r w:rsidRPr="001C2985">
        <w:rPr>
          <w:rFonts w:eastAsiaTheme="minorHAnsi"/>
          <w:sz w:val="24"/>
          <w:vertAlign w:val="superscript"/>
          <w:lang w:val="lv-LV"/>
        </w:rPr>
        <w:t>1</w:t>
      </w:r>
      <w:r w:rsidRPr="001C2985">
        <w:rPr>
          <w:rFonts w:eastAsiaTheme="minorHAnsi"/>
          <w:sz w:val="24"/>
          <w:lang w:val="lv-LV"/>
        </w:rPr>
        <w:t xml:space="preserve"> Komisija darbojas līdz jaunas komisijas ievēlēšanai.</w:t>
      </w:r>
    </w:p>
    <w:p w:rsidR="001C2985" w:rsidRPr="001C2985" w:rsidRDefault="001C2985" w:rsidP="001C2985">
      <w:pPr>
        <w:ind w:left="993"/>
        <w:jc w:val="both"/>
        <w:rPr>
          <w:sz w:val="24"/>
          <w:szCs w:val="24"/>
          <w:lang w:val="lv-LV" w:eastAsia="en-US"/>
        </w:rPr>
      </w:pPr>
      <w:r w:rsidRPr="001C2985">
        <w:rPr>
          <w:i/>
          <w:iCs/>
          <w:lang w:val="lv-LV"/>
        </w:rPr>
        <w:t>(Ar grozījumiem, kas apstiprināti ar Alūksnes novada domes 28.06.2017. lēmumu Nr.</w:t>
      </w:r>
      <w:r>
        <w:rPr>
          <w:i/>
          <w:iCs/>
          <w:lang w:val="lv-LV"/>
        </w:rPr>
        <w:t>194</w:t>
      </w:r>
      <w:r w:rsidRPr="001C2985">
        <w:rPr>
          <w:i/>
          <w:iCs/>
          <w:lang w:val="lv-LV"/>
        </w:rPr>
        <w:t xml:space="preserve">, protokols Nr.10, </w:t>
      </w:r>
      <w:r>
        <w:rPr>
          <w:i/>
          <w:iCs/>
          <w:lang w:val="lv-LV"/>
        </w:rPr>
        <w:t>33</w:t>
      </w:r>
      <w:r w:rsidRPr="001C2985">
        <w:rPr>
          <w:i/>
          <w:iCs/>
          <w:lang w:val="lv-LV"/>
        </w:rPr>
        <w:t xml:space="preserve">.p., kas stājas spēkā ar </w:t>
      </w:r>
      <w:r>
        <w:rPr>
          <w:i/>
          <w:iCs/>
          <w:lang w:val="lv-LV"/>
        </w:rPr>
        <w:t>30</w:t>
      </w:r>
      <w:r w:rsidRPr="001C2985">
        <w:rPr>
          <w:i/>
          <w:iCs/>
          <w:lang w:val="lv-LV"/>
        </w:rPr>
        <w:t>.06.2017.)</w:t>
      </w:r>
    </w:p>
    <w:p w:rsidR="00FF65C4" w:rsidRPr="00FF65C4" w:rsidRDefault="00FF65C4" w:rsidP="00FF65C4">
      <w:pPr>
        <w:numPr>
          <w:ilvl w:val="1"/>
          <w:numId w:val="1"/>
        </w:numPr>
        <w:jc w:val="both"/>
        <w:rPr>
          <w:sz w:val="24"/>
          <w:szCs w:val="24"/>
          <w:lang w:val="lv-LV"/>
        </w:rPr>
      </w:pPr>
      <w:r w:rsidRPr="00FF65C4">
        <w:rPr>
          <w:sz w:val="24"/>
          <w:szCs w:val="24"/>
          <w:lang w:val="lv-LV"/>
        </w:rPr>
        <w:t>Komisija savā darbībā ievēro Latvijas Republikas Satversmi, likumus, Ministru kabineta izdotos tiesību aktus, Alūksnes novada domes saistošos noteikumus, lēmumus un šo nolikumu.</w:t>
      </w:r>
    </w:p>
    <w:p w:rsidR="00FF65C4" w:rsidRPr="00FF65C4" w:rsidRDefault="00FF65C4" w:rsidP="00FF65C4">
      <w:pPr>
        <w:numPr>
          <w:ilvl w:val="1"/>
          <w:numId w:val="1"/>
        </w:numPr>
        <w:jc w:val="both"/>
        <w:rPr>
          <w:sz w:val="24"/>
          <w:szCs w:val="24"/>
          <w:lang w:val="lv-LV"/>
        </w:rPr>
      </w:pPr>
      <w:r w:rsidRPr="00FF65C4">
        <w:rPr>
          <w:sz w:val="24"/>
          <w:szCs w:val="24"/>
          <w:lang w:val="lv-LV"/>
        </w:rPr>
        <w:t>Komisija savus uzdevumus veic patstāvīgi, kā arī sadarbībā ar citām valsts un pašvaldību institūcijām un iestādēm.</w:t>
      </w:r>
    </w:p>
    <w:p w:rsidR="00FF65C4" w:rsidRPr="00FF65C4" w:rsidRDefault="00FF65C4" w:rsidP="00FF65C4">
      <w:pPr>
        <w:numPr>
          <w:ilvl w:val="1"/>
          <w:numId w:val="1"/>
        </w:numPr>
        <w:jc w:val="both"/>
        <w:rPr>
          <w:sz w:val="24"/>
          <w:szCs w:val="24"/>
          <w:lang w:val="lv-LV"/>
        </w:rPr>
      </w:pPr>
      <w:r w:rsidRPr="00FF65C4">
        <w:rPr>
          <w:sz w:val="24"/>
          <w:szCs w:val="24"/>
          <w:lang w:val="lv-LV"/>
        </w:rPr>
        <w:t>Komisijai ir Alūksnes novada pašvaldības iekšējos normatīvos aktos noteikta parauga veidlapa.</w:t>
      </w:r>
    </w:p>
    <w:p w:rsidR="00FF65C4" w:rsidRPr="00FF65C4" w:rsidRDefault="00FF65C4" w:rsidP="00FF65C4">
      <w:pPr>
        <w:jc w:val="both"/>
        <w:rPr>
          <w:sz w:val="24"/>
          <w:szCs w:val="24"/>
          <w:lang w:val="lv-LV"/>
        </w:rPr>
      </w:pPr>
      <w:r w:rsidRPr="00FF65C4">
        <w:rPr>
          <w:sz w:val="24"/>
          <w:szCs w:val="24"/>
          <w:lang w:val="lv-LV"/>
        </w:rPr>
        <w:tab/>
      </w:r>
    </w:p>
    <w:p w:rsidR="00FF65C4" w:rsidRPr="00FF65C4" w:rsidRDefault="00FF65C4" w:rsidP="00FF65C4">
      <w:pPr>
        <w:numPr>
          <w:ilvl w:val="0"/>
          <w:numId w:val="2"/>
        </w:numPr>
        <w:jc w:val="center"/>
        <w:rPr>
          <w:b/>
          <w:sz w:val="24"/>
          <w:szCs w:val="24"/>
          <w:lang w:val="lv-LV"/>
        </w:rPr>
      </w:pPr>
      <w:r w:rsidRPr="00FF65C4">
        <w:rPr>
          <w:b/>
          <w:sz w:val="24"/>
          <w:szCs w:val="24"/>
          <w:lang w:val="lv-LV"/>
        </w:rPr>
        <w:t>Komisijas pienākumi un uzdevumi</w:t>
      </w:r>
    </w:p>
    <w:p w:rsidR="00FF65C4" w:rsidRPr="00FF65C4" w:rsidRDefault="00FF65C4" w:rsidP="00FF65C4">
      <w:pPr>
        <w:jc w:val="both"/>
        <w:rPr>
          <w:sz w:val="24"/>
          <w:szCs w:val="24"/>
          <w:lang w:val="lv-LV"/>
        </w:rPr>
      </w:pPr>
    </w:p>
    <w:p w:rsidR="00FF65C4" w:rsidRPr="00FF65C4" w:rsidRDefault="00FF65C4" w:rsidP="00FF65C4">
      <w:pPr>
        <w:numPr>
          <w:ilvl w:val="1"/>
          <w:numId w:val="1"/>
        </w:numPr>
        <w:jc w:val="both"/>
        <w:rPr>
          <w:sz w:val="24"/>
          <w:szCs w:val="24"/>
          <w:lang w:val="lv-LV"/>
        </w:rPr>
      </w:pPr>
      <w:r w:rsidRPr="00FF65C4">
        <w:rPr>
          <w:sz w:val="24"/>
          <w:szCs w:val="24"/>
          <w:lang w:val="lv-LV"/>
        </w:rPr>
        <w:t xml:space="preserve">Pēc Alūksnes novada pašvaldības lēmuma organizēt un vadīt Alūksnes novada pašvaldības nekustamā īpašuma objektu un kustamās mantas atsavināšanu (tajā skaitā – pašvaldības komercsabiedrību </w:t>
      </w:r>
      <w:proofErr w:type="spellStart"/>
      <w:r w:rsidRPr="00FF65C4">
        <w:rPr>
          <w:sz w:val="24"/>
          <w:szCs w:val="24"/>
          <w:lang w:val="lv-LV"/>
        </w:rPr>
        <w:t>kapitāldaļu</w:t>
      </w:r>
      <w:proofErr w:type="spellEnd"/>
      <w:r w:rsidRPr="00FF65C4">
        <w:rPr>
          <w:sz w:val="24"/>
          <w:szCs w:val="24"/>
          <w:lang w:val="lv-LV"/>
        </w:rPr>
        <w:t xml:space="preserve"> un akciju pārdošanu) vai iznomāšanu.</w:t>
      </w:r>
    </w:p>
    <w:p w:rsidR="00FF65C4" w:rsidRPr="00FF65C4" w:rsidRDefault="00FF65C4" w:rsidP="00FF65C4">
      <w:pPr>
        <w:numPr>
          <w:ilvl w:val="1"/>
          <w:numId w:val="1"/>
        </w:numPr>
        <w:jc w:val="both"/>
        <w:rPr>
          <w:sz w:val="24"/>
          <w:szCs w:val="24"/>
          <w:lang w:val="lv-LV"/>
        </w:rPr>
      </w:pPr>
      <w:r w:rsidRPr="00FF65C4">
        <w:rPr>
          <w:sz w:val="24"/>
          <w:szCs w:val="24"/>
          <w:lang w:val="lv-LV"/>
        </w:rPr>
        <w:lastRenderedPageBreak/>
        <w:t>Veikt atsavināšanai paredzētā nekustamā īpašuma un kustamās mantas novērtēšanu un apstiprināt nosacīto cenu.</w:t>
      </w:r>
    </w:p>
    <w:p w:rsidR="00FF65C4" w:rsidRPr="00FF65C4" w:rsidRDefault="00FF65C4" w:rsidP="00FF65C4">
      <w:pPr>
        <w:numPr>
          <w:ilvl w:val="1"/>
          <w:numId w:val="1"/>
        </w:numPr>
        <w:jc w:val="both"/>
        <w:rPr>
          <w:sz w:val="24"/>
          <w:szCs w:val="24"/>
          <w:lang w:val="lv-LV"/>
        </w:rPr>
      </w:pPr>
      <w:r w:rsidRPr="00FF65C4">
        <w:rPr>
          <w:sz w:val="24"/>
          <w:szCs w:val="24"/>
          <w:lang w:val="lv-LV"/>
        </w:rPr>
        <w:t>Izziņot pašvaldības mantas atsavināšanu vai iznomāšanu.</w:t>
      </w:r>
    </w:p>
    <w:p w:rsidR="00FF65C4" w:rsidRPr="00FF65C4" w:rsidRDefault="00FF65C4" w:rsidP="00FF65C4">
      <w:pPr>
        <w:numPr>
          <w:ilvl w:val="1"/>
          <w:numId w:val="1"/>
        </w:numPr>
        <w:jc w:val="both"/>
        <w:rPr>
          <w:sz w:val="24"/>
          <w:szCs w:val="24"/>
          <w:lang w:val="lv-LV"/>
        </w:rPr>
      </w:pPr>
      <w:r w:rsidRPr="00FF65C4">
        <w:rPr>
          <w:sz w:val="24"/>
          <w:szCs w:val="24"/>
          <w:lang w:val="lv-LV"/>
        </w:rPr>
        <w:t>Organizēt izsoles normatīvajos aktos noteiktā kārtībā.</w:t>
      </w:r>
    </w:p>
    <w:p w:rsidR="00FF65C4" w:rsidRPr="00FF65C4" w:rsidRDefault="00FF65C4" w:rsidP="00FF65C4">
      <w:pPr>
        <w:numPr>
          <w:ilvl w:val="1"/>
          <w:numId w:val="1"/>
        </w:numPr>
        <w:jc w:val="both"/>
        <w:rPr>
          <w:sz w:val="24"/>
          <w:szCs w:val="24"/>
          <w:lang w:val="lv-LV"/>
        </w:rPr>
      </w:pPr>
      <w:r w:rsidRPr="00FF65C4">
        <w:rPr>
          <w:sz w:val="24"/>
          <w:szCs w:val="24"/>
          <w:lang w:val="lv-LV"/>
        </w:rPr>
        <w:t>Sagatavot atsavināšanas procesa pabeigšanai nepieciešamo pirkuma un nomas līgumu projektus.</w:t>
      </w:r>
    </w:p>
    <w:p w:rsidR="00FF65C4" w:rsidRPr="00FF65C4" w:rsidRDefault="00FF65C4" w:rsidP="00FF65C4">
      <w:pPr>
        <w:numPr>
          <w:ilvl w:val="1"/>
          <w:numId w:val="1"/>
        </w:numPr>
        <w:jc w:val="both"/>
        <w:rPr>
          <w:sz w:val="24"/>
          <w:szCs w:val="24"/>
          <w:lang w:val="lv-LV"/>
        </w:rPr>
      </w:pPr>
      <w:r w:rsidRPr="00FF65C4">
        <w:rPr>
          <w:sz w:val="24"/>
          <w:szCs w:val="24"/>
          <w:lang w:val="lv-LV"/>
        </w:rPr>
        <w:t>Komisijas kompetences ietvaros, atbildēt uz fizisko un juridisko personu vēstulēm (iesniegumiem un sūdzībām).</w:t>
      </w:r>
    </w:p>
    <w:p w:rsidR="00FF65C4" w:rsidRPr="00FF65C4" w:rsidRDefault="00FF65C4" w:rsidP="00FF65C4">
      <w:pPr>
        <w:numPr>
          <w:ilvl w:val="1"/>
          <w:numId w:val="1"/>
        </w:numPr>
        <w:jc w:val="both"/>
        <w:rPr>
          <w:sz w:val="24"/>
          <w:szCs w:val="24"/>
          <w:lang w:val="lv-LV"/>
        </w:rPr>
      </w:pPr>
      <w:r w:rsidRPr="00FF65C4">
        <w:rPr>
          <w:sz w:val="24"/>
          <w:szCs w:val="24"/>
          <w:lang w:val="lv-LV"/>
        </w:rPr>
        <w:t>Normatīvajos aktos noteiktā kārtībā un termiņos apkopot un sniegt nepieciešamo informāciju par pašvaldības mantas atsavināšanu valsts un pašvaldību institūcijām.</w:t>
      </w:r>
    </w:p>
    <w:p w:rsidR="00FF65C4" w:rsidRPr="00FF65C4" w:rsidRDefault="00FF65C4" w:rsidP="00FF65C4">
      <w:pPr>
        <w:numPr>
          <w:ilvl w:val="1"/>
          <w:numId w:val="1"/>
        </w:numPr>
        <w:jc w:val="both"/>
        <w:rPr>
          <w:sz w:val="24"/>
          <w:szCs w:val="24"/>
          <w:lang w:val="lv-LV"/>
        </w:rPr>
      </w:pPr>
      <w:r w:rsidRPr="00FF65C4">
        <w:rPr>
          <w:sz w:val="24"/>
          <w:szCs w:val="24"/>
          <w:lang w:val="lv-LV"/>
        </w:rPr>
        <w:t>Pēc Alūksnes novada domes priekšsēdētāja, viņa vietnieku vai Alūksnes novada pašvaldības izpilddirektora pieprasījuma sagatavot informāciju par komisijas darbību.</w:t>
      </w:r>
    </w:p>
    <w:p w:rsidR="00FF65C4" w:rsidRPr="00FF65C4" w:rsidRDefault="00FF65C4" w:rsidP="00FF65C4">
      <w:pPr>
        <w:numPr>
          <w:ilvl w:val="1"/>
          <w:numId w:val="1"/>
        </w:numPr>
        <w:jc w:val="both"/>
        <w:rPr>
          <w:sz w:val="24"/>
          <w:szCs w:val="24"/>
          <w:lang w:val="lv-LV"/>
        </w:rPr>
      </w:pPr>
      <w:r w:rsidRPr="00FF65C4">
        <w:rPr>
          <w:sz w:val="24"/>
          <w:szCs w:val="24"/>
          <w:lang w:val="lv-LV"/>
        </w:rPr>
        <w:t>Gatavot lēmumu projektus Alūksnes novada domes komiteju un domes sēdēm.</w:t>
      </w:r>
    </w:p>
    <w:p w:rsidR="00FF65C4" w:rsidRPr="00FF65C4" w:rsidRDefault="00FF65C4" w:rsidP="00FF65C4">
      <w:pPr>
        <w:jc w:val="both"/>
        <w:rPr>
          <w:sz w:val="24"/>
          <w:szCs w:val="24"/>
          <w:lang w:val="lv-LV"/>
        </w:rPr>
      </w:pPr>
    </w:p>
    <w:p w:rsidR="00FF65C4" w:rsidRPr="00FF65C4" w:rsidRDefault="00FF65C4" w:rsidP="00FF65C4">
      <w:pPr>
        <w:jc w:val="center"/>
        <w:rPr>
          <w:b/>
          <w:sz w:val="24"/>
          <w:szCs w:val="24"/>
          <w:lang w:val="lv-LV"/>
        </w:rPr>
      </w:pPr>
      <w:r w:rsidRPr="00FF65C4">
        <w:rPr>
          <w:b/>
          <w:sz w:val="24"/>
          <w:szCs w:val="24"/>
          <w:lang w:val="lv-LV"/>
        </w:rPr>
        <w:t>III. Komisijas tiesības</w:t>
      </w:r>
    </w:p>
    <w:p w:rsidR="00FF65C4" w:rsidRPr="00FF65C4" w:rsidRDefault="00FF65C4" w:rsidP="00FF65C4">
      <w:pPr>
        <w:jc w:val="both"/>
        <w:rPr>
          <w:sz w:val="24"/>
          <w:szCs w:val="24"/>
          <w:lang w:val="lv-LV"/>
        </w:rPr>
      </w:pPr>
    </w:p>
    <w:p w:rsidR="00FF65C4" w:rsidRPr="00FF65C4" w:rsidRDefault="00FF65C4" w:rsidP="00FF65C4">
      <w:pPr>
        <w:numPr>
          <w:ilvl w:val="1"/>
          <w:numId w:val="1"/>
        </w:numPr>
        <w:jc w:val="both"/>
        <w:rPr>
          <w:sz w:val="24"/>
          <w:szCs w:val="24"/>
          <w:lang w:val="lv-LV"/>
        </w:rPr>
      </w:pPr>
      <w:r w:rsidRPr="00FF65C4">
        <w:rPr>
          <w:sz w:val="24"/>
          <w:szCs w:val="24"/>
          <w:lang w:val="lv-LV"/>
        </w:rPr>
        <w:t>Pieprasīt</w:t>
      </w:r>
      <w:r w:rsidRPr="00FF65C4">
        <w:rPr>
          <w:color w:val="FF0000"/>
          <w:sz w:val="24"/>
          <w:szCs w:val="24"/>
          <w:lang w:val="lv-LV"/>
        </w:rPr>
        <w:t xml:space="preserve"> </w:t>
      </w:r>
      <w:r w:rsidRPr="00FF65C4">
        <w:rPr>
          <w:sz w:val="24"/>
          <w:szCs w:val="24"/>
          <w:lang w:val="lv-LV"/>
        </w:rPr>
        <w:t>īpašumu atsavināšanai vai iznomāšanai nepieciešamo informāciju un dokumentāciju no valsts un pašvaldību institūcijām, kā arī komercsabiedrībām.</w:t>
      </w:r>
    </w:p>
    <w:p w:rsidR="00FF65C4" w:rsidRPr="00FF65C4" w:rsidRDefault="00FF65C4" w:rsidP="00FF65C4">
      <w:pPr>
        <w:numPr>
          <w:ilvl w:val="1"/>
          <w:numId w:val="1"/>
        </w:numPr>
        <w:jc w:val="both"/>
        <w:rPr>
          <w:sz w:val="24"/>
          <w:szCs w:val="24"/>
          <w:lang w:val="lv-LV"/>
        </w:rPr>
      </w:pPr>
      <w:r w:rsidRPr="00FF65C4">
        <w:rPr>
          <w:sz w:val="24"/>
          <w:szCs w:val="24"/>
          <w:lang w:val="lv-LV"/>
        </w:rPr>
        <w:t>Iepazīties ar atsavināmo un privatizējamo objektu tehnisko stāvokli.</w:t>
      </w:r>
    </w:p>
    <w:p w:rsidR="00FF65C4" w:rsidRPr="00FF65C4" w:rsidRDefault="00FF65C4" w:rsidP="00FF65C4">
      <w:pPr>
        <w:numPr>
          <w:ilvl w:val="1"/>
          <w:numId w:val="1"/>
        </w:numPr>
        <w:jc w:val="both"/>
        <w:rPr>
          <w:sz w:val="24"/>
          <w:szCs w:val="24"/>
          <w:lang w:val="lv-LV"/>
        </w:rPr>
      </w:pPr>
      <w:r w:rsidRPr="00FF65C4">
        <w:rPr>
          <w:sz w:val="24"/>
          <w:szCs w:val="24"/>
          <w:lang w:val="lv-LV"/>
        </w:rPr>
        <w:t>Iepazīties ar noslēgtajiem īres un nomas līgumiem atsavināmajos vai privatizējamos pašvaldības nekustamajos īpašumos.</w:t>
      </w:r>
    </w:p>
    <w:p w:rsidR="00FF65C4" w:rsidRPr="00FF65C4" w:rsidRDefault="00FF65C4" w:rsidP="00FF65C4">
      <w:pPr>
        <w:numPr>
          <w:ilvl w:val="1"/>
          <w:numId w:val="1"/>
        </w:numPr>
        <w:jc w:val="both"/>
        <w:rPr>
          <w:sz w:val="24"/>
          <w:szCs w:val="24"/>
          <w:lang w:val="lv-LV"/>
        </w:rPr>
      </w:pPr>
      <w:r w:rsidRPr="00FF65C4">
        <w:rPr>
          <w:sz w:val="24"/>
          <w:szCs w:val="24"/>
          <w:lang w:val="lv-LV"/>
        </w:rPr>
        <w:t>Pieaicināt un iesaistīt īpašuma objekta novērtēšanā ekspertus (piem. sertificētu vērtētāju).</w:t>
      </w:r>
    </w:p>
    <w:p w:rsidR="00FF65C4" w:rsidRPr="00FF65C4" w:rsidRDefault="00FF65C4" w:rsidP="00FF65C4">
      <w:pPr>
        <w:numPr>
          <w:ilvl w:val="0"/>
          <w:numId w:val="4"/>
        </w:numPr>
        <w:jc w:val="center"/>
        <w:rPr>
          <w:b/>
          <w:sz w:val="24"/>
          <w:szCs w:val="24"/>
          <w:lang w:val="lv-LV"/>
        </w:rPr>
      </w:pPr>
      <w:r w:rsidRPr="00FF65C4">
        <w:rPr>
          <w:b/>
          <w:sz w:val="24"/>
          <w:szCs w:val="24"/>
          <w:lang w:val="lv-LV"/>
        </w:rPr>
        <w:t>Komisijas struktūra un darbība</w:t>
      </w:r>
    </w:p>
    <w:p w:rsidR="00FF65C4" w:rsidRPr="00FF65C4" w:rsidRDefault="00FF65C4" w:rsidP="00FF65C4">
      <w:pPr>
        <w:ind w:left="2160"/>
        <w:jc w:val="both"/>
        <w:rPr>
          <w:b/>
          <w:sz w:val="24"/>
          <w:szCs w:val="24"/>
          <w:lang w:val="lv-LV"/>
        </w:rPr>
      </w:pPr>
    </w:p>
    <w:p w:rsidR="00FF65C4" w:rsidRDefault="00FF65C4" w:rsidP="00FF65C4">
      <w:pPr>
        <w:numPr>
          <w:ilvl w:val="1"/>
          <w:numId w:val="1"/>
        </w:numPr>
        <w:tabs>
          <w:tab w:val="left" w:pos="567"/>
        </w:tabs>
        <w:jc w:val="both"/>
        <w:rPr>
          <w:sz w:val="24"/>
          <w:szCs w:val="24"/>
          <w:lang w:val="lv-LV"/>
        </w:rPr>
      </w:pPr>
      <w:r w:rsidRPr="00FF65C4">
        <w:rPr>
          <w:sz w:val="24"/>
          <w:szCs w:val="24"/>
          <w:lang w:val="lv-LV"/>
        </w:rPr>
        <w:t>Komisijas skaitlisko un personālsastāvu nosaka Alūksnes novada dome.</w:t>
      </w:r>
    </w:p>
    <w:p w:rsidR="001C2985" w:rsidRDefault="001C2985" w:rsidP="001C2985">
      <w:pPr>
        <w:tabs>
          <w:tab w:val="left" w:pos="993"/>
        </w:tabs>
        <w:ind w:left="993" w:hanging="426"/>
        <w:jc w:val="both"/>
        <w:rPr>
          <w:rFonts w:eastAsiaTheme="minorHAnsi"/>
          <w:sz w:val="24"/>
          <w:lang w:val="lv-LV"/>
        </w:rPr>
      </w:pPr>
      <w:r w:rsidRPr="001C2985">
        <w:rPr>
          <w:rFonts w:eastAsiaTheme="minorHAnsi"/>
          <w:sz w:val="24"/>
          <w:lang w:val="lv-LV"/>
        </w:rPr>
        <w:t>18.</w:t>
      </w:r>
      <w:r w:rsidRPr="001C2985">
        <w:rPr>
          <w:rFonts w:eastAsiaTheme="minorHAnsi"/>
          <w:sz w:val="24"/>
          <w:vertAlign w:val="superscript"/>
          <w:lang w:val="lv-LV"/>
        </w:rPr>
        <w:t>1</w:t>
      </w:r>
      <w:r w:rsidRPr="001C2985">
        <w:rPr>
          <w:rFonts w:eastAsiaTheme="minorHAnsi"/>
          <w:sz w:val="24"/>
          <w:lang w:val="lv-LV"/>
        </w:rPr>
        <w:t xml:space="preserve"> Par komisijas locekli var būt persona, kurai ir zināšanas komisijas kompetences jautājumos un pašvaldības darbā.</w:t>
      </w:r>
    </w:p>
    <w:p w:rsidR="001C2985" w:rsidRPr="001C2985" w:rsidRDefault="001C2985" w:rsidP="001C2985">
      <w:pPr>
        <w:ind w:left="993"/>
        <w:jc w:val="both"/>
        <w:rPr>
          <w:sz w:val="24"/>
          <w:szCs w:val="24"/>
          <w:lang w:val="lv-LV" w:eastAsia="en-US"/>
        </w:rPr>
      </w:pPr>
      <w:r w:rsidRPr="001C2985">
        <w:rPr>
          <w:i/>
          <w:iCs/>
          <w:lang w:val="lv-LV"/>
        </w:rPr>
        <w:t>(Ar grozījumiem, kas apstiprināti ar Alūksnes novada domes 28.06.2017. lēmumu Nr.</w:t>
      </w:r>
      <w:r>
        <w:rPr>
          <w:i/>
          <w:iCs/>
          <w:lang w:val="lv-LV"/>
        </w:rPr>
        <w:t>194</w:t>
      </w:r>
      <w:r w:rsidRPr="001C2985">
        <w:rPr>
          <w:i/>
          <w:iCs/>
          <w:lang w:val="lv-LV"/>
        </w:rPr>
        <w:t xml:space="preserve">, protokols Nr.10, </w:t>
      </w:r>
      <w:r>
        <w:rPr>
          <w:i/>
          <w:iCs/>
          <w:lang w:val="lv-LV"/>
        </w:rPr>
        <w:t>33</w:t>
      </w:r>
      <w:r w:rsidRPr="001C2985">
        <w:rPr>
          <w:i/>
          <w:iCs/>
          <w:lang w:val="lv-LV"/>
        </w:rPr>
        <w:t xml:space="preserve">.p., kas stājas spēkā ar </w:t>
      </w:r>
      <w:r>
        <w:rPr>
          <w:i/>
          <w:iCs/>
          <w:lang w:val="lv-LV"/>
        </w:rPr>
        <w:t>30</w:t>
      </w:r>
      <w:r w:rsidRPr="001C2985">
        <w:rPr>
          <w:i/>
          <w:iCs/>
          <w:lang w:val="lv-LV"/>
        </w:rPr>
        <w:t>.06.2017.)</w:t>
      </w:r>
      <w:bookmarkStart w:id="0" w:name="_GoBack"/>
      <w:bookmarkEnd w:id="0"/>
    </w:p>
    <w:p w:rsidR="00FF65C4" w:rsidRPr="00FF65C4" w:rsidRDefault="00FF65C4" w:rsidP="00FF65C4">
      <w:pPr>
        <w:numPr>
          <w:ilvl w:val="1"/>
          <w:numId w:val="1"/>
        </w:numPr>
        <w:tabs>
          <w:tab w:val="left" w:pos="567"/>
        </w:tabs>
        <w:jc w:val="both"/>
        <w:rPr>
          <w:sz w:val="24"/>
          <w:szCs w:val="24"/>
          <w:lang w:val="lv-LV"/>
        </w:rPr>
      </w:pPr>
      <w:r w:rsidRPr="00FF65C4">
        <w:rPr>
          <w:sz w:val="24"/>
          <w:szCs w:val="24"/>
          <w:lang w:val="lv-LV"/>
        </w:rPr>
        <w:t>Komisija, no sava vidus, ievēl komisijas priekšsēdētāju un viņa vietnieku.</w:t>
      </w:r>
    </w:p>
    <w:p w:rsidR="00FF65C4" w:rsidRPr="00FF65C4" w:rsidRDefault="00FF65C4" w:rsidP="00FF65C4">
      <w:pPr>
        <w:numPr>
          <w:ilvl w:val="1"/>
          <w:numId w:val="1"/>
        </w:numPr>
        <w:jc w:val="both"/>
        <w:rPr>
          <w:sz w:val="24"/>
          <w:szCs w:val="24"/>
          <w:lang w:val="lv-LV" w:eastAsia="en-US"/>
        </w:rPr>
      </w:pPr>
      <w:r w:rsidRPr="00FF65C4">
        <w:rPr>
          <w:sz w:val="24"/>
          <w:szCs w:val="24"/>
          <w:lang w:val="lv-LV" w:eastAsia="en-US"/>
        </w:rPr>
        <w:t xml:space="preserve">Darbam par komisijas sekretāru tiek piesaistīts Alūksnes novada pašvaldības speciālists vai arī šos pienākumus veic kāds no komisijas locekļiem. </w:t>
      </w:r>
    </w:p>
    <w:p w:rsidR="00FF65C4" w:rsidRPr="00FF65C4" w:rsidRDefault="00FF65C4" w:rsidP="00FF65C4">
      <w:pPr>
        <w:numPr>
          <w:ilvl w:val="1"/>
          <w:numId w:val="1"/>
        </w:numPr>
        <w:tabs>
          <w:tab w:val="left" w:pos="567"/>
        </w:tabs>
        <w:jc w:val="both"/>
        <w:rPr>
          <w:sz w:val="24"/>
          <w:szCs w:val="24"/>
          <w:lang w:val="lv-LV"/>
        </w:rPr>
      </w:pPr>
      <w:r w:rsidRPr="00FF65C4">
        <w:rPr>
          <w:sz w:val="24"/>
          <w:szCs w:val="24"/>
          <w:lang w:val="lv-LV"/>
        </w:rPr>
        <w:t xml:space="preserve">Komisija darbu veic koleģiāli. Tā ir tiesīga pieņemt lēmumus, ja sēdē piedalās ne mazāk kā puse no komisijas locekļiem (ja komisijā ievēlēti tikai 3 locekļi, tā ir tiesīga pieņemt lēmumus, ja sēdē piedalās visi tās locekļi). </w:t>
      </w:r>
    </w:p>
    <w:p w:rsidR="00FF65C4" w:rsidRPr="00FF65C4" w:rsidRDefault="00FF65C4" w:rsidP="00FF65C4">
      <w:pPr>
        <w:numPr>
          <w:ilvl w:val="1"/>
          <w:numId w:val="1"/>
        </w:numPr>
        <w:tabs>
          <w:tab w:val="left" w:pos="567"/>
        </w:tabs>
        <w:jc w:val="both"/>
        <w:rPr>
          <w:sz w:val="24"/>
          <w:szCs w:val="24"/>
          <w:lang w:val="lv-LV"/>
        </w:rPr>
      </w:pPr>
      <w:r w:rsidRPr="00FF65C4">
        <w:rPr>
          <w:sz w:val="24"/>
          <w:szCs w:val="24"/>
          <w:lang w:val="lv-LV"/>
        </w:rPr>
        <w:t>Komisija pieņem lēmumus ar komisijas locekļu balsu vairākumu, atklāti balsojot. Ja ir vienāds balsu skaits, izšķirīgā ir komisijas priekšsēdētāja (viņa prombūtnē – komisijas priekšsēdētāja vietnieka) balss.</w:t>
      </w:r>
    </w:p>
    <w:p w:rsidR="00FF65C4" w:rsidRPr="00FF65C4" w:rsidRDefault="00FF65C4" w:rsidP="00FF65C4">
      <w:pPr>
        <w:numPr>
          <w:ilvl w:val="1"/>
          <w:numId w:val="1"/>
        </w:numPr>
        <w:tabs>
          <w:tab w:val="left" w:pos="567"/>
        </w:tabs>
        <w:jc w:val="both"/>
        <w:rPr>
          <w:sz w:val="24"/>
          <w:szCs w:val="24"/>
          <w:lang w:val="lv-LV"/>
        </w:rPr>
      </w:pPr>
      <w:r w:rsidRPr="00FF65C4">
        <w:rPr>
          <w:sz w:val="24"/>
          <w:szCs w:val="24"/>
          <w:lang w:val="lv-LV"/>
        </w:rPr>
        <w:t xml:space="preserve">Komisijas sēdes tiek protokolētas. Komisijas sēdes protokolē komisijas sekretārs. Ja rodas domstarpības par komisijas lēmuma saturu vai tā izpildes kārtību, lēmums ir spēkā tādā formulējumā, kādā tas fiksēts sēdes protokolā. Komisijas loceklim, kurš nepiekrīt komisijas lēmumam, ir tiesības rakstiski pievienot protokolam savu viedokli. Protokolu paraksta visi komisijas locekļi. Komisijas lēmumus paraksta sēdes vadītājs. </w:t>
      </w:r>
    </w:p>
    <w:p w:rsidR="00FF65C4" w:rsidRPr="00FF65C4" w:rsidRDefault="00FF65C4" w:rsidP="00FF65C4">
      <w:pPr>
        <w:numPr>
          <w:ilvl w:val="1"/>
          <w:numId w:val="1"/>
        </w:numPr>
        <w:tabs>
          <w:tab w:val="left" w:pos="567"/>
        </w:tabs>
        <w:jc w:val="both"/>
        <w:rPr>
          <w:sz w:val="24"/>
          <w:szCs w:val="24"/>
          <w:lang w:val="lv-LV"/>
        </w:rPr>
      </w:pPr>
      <w:r w:rsidRPr="00FF65C4">
        <w:rPr>
          <w:sz w:val="24"/>
          <w:szCs w:val="24"/>
          <w:lang w:val="lv-LV"/>
        </w:rPr>
        <w:t>Komisijas locekļu funkcijas un pienākumu sadali savas kompetences ietvaros komisija nosaka patstāvīgi.</w:t>
      </w:r>
    </w:p>
    <w:p w:rsidR="00FF65C4" w:rsidRPr="00FF65C4" w:rsidRDefault="00FF65C4" w:rsidP="00FF65C4">
      <w:pPr>
        <w:numPr>
          <w:ilvl w:val="1"/>
          <w:numId w:val="1"/>
        </w:numPr>
        <w:tabs>
          <w:tab w:val="left" w:pos="567"/>
        </w:tabs>
        <w:jc w:val="both"/>
        <w:rPr>
          <w:sz w:val="24"/>
          <w:szCs w:val="24"/>
          <w:lang w:val="lv-LV"/>
        </w:rPr>
      </w:pPr>
      <w:r w:rsidRPr="00FF65C4">
        <w:rPr>
          <w:sz w:val="24"/>
          <w:szCs w:val="24"/>
          <w:lang w:val="lv-LV"/>
        </w:rPr>
        <w:t>Komisija  ir atbildīga par pieņemtajiem lēmumiem. Par koleģiāla lēmuma tiesiskumu un lietderību atbild tie komisijas locekļi, kas balsojuši „Par”.</w:t>
      </w:r>
    </w:p>
    <w:p w:rsidR="00FF65C4" w:rsidRPr="00FF65C4" w:rsidRDefault="00FF65C4" w:rsidP="00FF65C4">
      <w:pPr>
        <w:numPr>
          <w:ilvl w:val="1"/>
          <w:numId w:val="1"/>
        </w:numPr>
        <w:tabs>
          <w:tab w:val="left" w:pos="567"/>
        </w:tabs>
        <w:jc w:val="both"/>
        <w:rPr>
          <w:sz w:val="24"/>
          <w:szCs w:val="24"/>
          <w:lang w:val="lv-LV"/>
        </w:rPr>
      </w:pPr>
      <w:r w:rsidRPr="00FF65C4">
        <w:rPr>
          <w:sz w:val="24"/>
          <w:szCs w:val="24"/>
          <w:lang w:val="lv-LV"/>
        </w:rPr>
        <w:t xml:space="preserve">Komisijas priekšsēdētājs (viņa prombūtnē – komisijas priekšsēdētāja vietnieks): </w:t>
      </w:r>
    </w:p>
    <w:p w:rsidR="00FF65C4" w:rsidRPr="00FF65C4" w:rsidRDefault="00FF65C4" w:rsidP="00FF65C4">
      <w:pPr>
        <w:numPr>
          <w:ilvl w:val="1"/>
          <w:numId w:val="3"/>
        </w:numPr>
        <w:tabs>
          <w:tab w:val="left" w:pos="567"/>
        </w:tabs>
        <w:jc w:val="both"/>
        <w:rPr>
          <w:sz w:val="24"/>
          <w:szCs w:val="24"/>
          <w:lang w:val="lv-LV"/>
        </w:rPr>
      </w:pPr>
      <w:r w:rsidRPr="00FF65C4">
        <w:rPr>
          <w:sz w:val="24"/>
          <w:szCs w:val="24"/>
          <w:lang w:val="lv-LV"/>
        </w:rPr>
        <w:t>plāno, organizē un vada komisijas darbu;</w:t>
      </w:r>
    </w:p>
    <w:p w:rsidR="00FF65C4" w:rsidRPr="00FF65C4" w:rsidRDefault="00FF65C4" w:rsidP="00FF65C4">
      <w:pPr>
        <w:numPr>
          <w:ilvl w:val="1"/>
          <w:numId w:val="3"/>
        </w:numPr>
        <w:tabs>
          <w:tab w:val="left" w:pos="567"/>
        </w:tabs>
        <w:jc w:val="both"/>
        <w:rPr>
          <w:sz w:val="24"/>
          <w:szCs w:val="24"/>
          <w:lang w:val="lv-LV"/>
        </w:rPr>
      </w:pPr>
      <w:r w:rsidRPr="00FF65C4">
        <w:rPr>
          <w:sz w:val="24"/>
          <w:szCs w:val="24"/>
          <w:lang w:val="lv-LV"/>
        </w:rPr>
        <w:t>sasauc un vada komisijas sēdes, nosaka sēdes norises laiku, vietu un darba kārtību;</w:t>
      </w:r>
    </w:p>
    <w:p w:rsidR="00FF65C4" w:rsidRPr="00FF65C4" w:rsidRDefault="00FF65C4" w:rsidP="00FF65C4">
      <w:pPr>
        <w:numPr>
          <w:ilvl w:val="1"/>
          <w:numId w:val="3"/>
        </w:numPr>
        <w:tabs>
          <w:tab w:val="left" w:pos="567"/>
        </w:tabs>
        <w:jc w:val="both"/>
        <w:rPr>
          <w:sz w:val="24"/>
          <w:szCs w:val="24"/>
          <w:lang w:val="lv-LV"/>
        </w:rPr>
      </w:pPr>
      <w:r w:rsidRPr="00FF65C4">
        <w:rPr>
          <w:sz w:val="24"/>
          <w:szCs w:val="24"/>
          <w:lang w:val="lv-LV"/>
        </w:rPr>
        <w:lastRenderedPageBreak/>
        <w:t>apstiprina un iesniedz Alūksnes novada domē komisijas darba pārskatus;</w:t>
      </w:r>
    </w:p>
    <w:p w:rsidR="00FF65C4" w:rsidRPr="00FF65C4" w:rsidRDefault="00FF65C4" w:rsidP="00FF65C4">
      <w:pPr>
        <w:numPr>
          <w:ilvl w:val="1"/>
          <w:numId w:val="3"/>
        </w:numPr>
        <w:tabs>
          <w:tab w:val="left" w:pos="567"/>
        </w:tabs>
        <w:jc w:val="both"/>
        <w:rPr>
          <w:sz w:val="24"/>
          <w:szCs w:val="24"/>
          <w:lang w:val="lv-LV"/>
        </w:rPr>
      </w:pPr>
      <w:r w:rsidRPr="00FF65C4">
        <w:rPr>
          <w:sz w:val="24"/>
          <w:szCs w:val="24"/>
          <w:lang w:val="lv-LV"/>
        </w:rPr>
        <w:t>pārstāv komisiju visās pašvaldības, valsts, privātajās, tiesu iestādēs un sabiedriskajās institūcijās;</w:t>
      </w:r>
    </w:p>
    <w:p w:rsidR="00FF65C4" w:rsidRPr="00FF65C4" w:rsidRDefault="00FF65C4" w:rsidP="00FF65C4">
      <w:pPr>
        <w:numPr>
          <w:ilvl w:val="1"/>
          <w:numId w:val="3"/>
        </w:numPr>
        <w:tabs>
          <w:tab w:val="left" w:pos="567"/>
        </w:tabs>
        <w:jc w:val="both"/>
        <w:rPr>
          <w:sz w:val="24"/>
          <w:szCs w:val="24"/>
          <w:lang w:val="lv-LV"/>
        </w:rPr>
      </w:pPr>
      <w:r w:rsidRPr="00FF65C4">
        <w:rPr>
          <w:sz w:val="24"/>
          <w:szCs w:val="24"/>
          <w:lang w:val="lv-LV"/>
        </w:rPr>
        <w:t>atbild par visu komisijas rīcībā nodoto materiālo vērtību un dokumentācijas saglabāšanu;</w:t>
      </w:r>
    </w:p>
    <w:p w:rsidR="00FF65C4" w:rsidRPr="00FF65C4" w:rsidRDefault="00FF65C4" w:rsidP="00FF65C4">
      <w:pPr>
        <w:numPr>
          <w:ilvl w:val="1"/>
          <w:numId w:val="3"/>
        </w:numPr>
        <w:tabs>
          <w:tab w:val="left" w:pos="567"/>
        </w:tabs>
        <w:jc w:val="both"/>
        <w:rPr>
          <w:sz w:val="24"/>
          <w:szCs w:val="24"/>
          <w:lang w:val="lv-LV"/>
        </w:rPr>
      </w:pPr>
      <w:r w:rsidRPr="00FF65C4">
        <w:rPr>
          <w:sz w:val="24"/>
          <w:szCs w:val="24"/>
          <w:lang w:val="lv-LV"/>
        </w:rPr>
        <w:t>koordinē komisijas sadarbību ar Alūksnes novada pašvaldības struktūrvienībām un citām iestādēm un organizācijām;</w:t>
      </w:r>
    </w:p>
    <w:p w:rsidR="00FF65C4" w:rsidRPr="00FF65C4" w:rsidRDefault="00FF65C4" w:rsidP="00FF65C4">
      <w:pPr>
        <w:numPr>
          <w:ilvl w:val="1"/>
          <w:numId w:val="3"/>
        </w:numPr>
        <w:tabs>
          <w:tab w:val="left" w:pos="567"/>
        </w:tabs>
        <w:jc w:val="both"/>
        <w:rPr>
          <w:sz w:val="24"/>
          <w:szCs w:val="24"/>
          <w:lang w:val="lv-LV"/>
        </w:rPr>
      </w:pPr>
      <w:r w:rsidRPr="00FF65C4">
        <w:rPr>
          <w:sz w:val="24"/>
          <w:szCs w:val="24"/>
          <w:lang w:val="lv-LV"/>
        </w:rPr>
        <w:t>ir tiesīgs ar vienpersonisku lēmumu apturēt komisijas lēmuma izpildi, nekavējoties paziņojot par to komisijas locekļiem un attiecīgā lēmuma tiešajiem izpildītājiem, ja viņš var pamatot, ka attiecīgais komisijas lēmums nav likumīgs vai ka tas radīs nelabvēlīgas sekas komisijas darbībā vai atsavināšanas procesā;</w:t>
      </w:r>
    </w:p>
    <w:p w:rsidR="00FF65C4" w:rsidRPr="00FF65C4" w:rsidRDefault="00FF65C4" w:rsidP="00FF65C4">
      <w:pPr>
        <w:numPr>
          <w:ilvl w:val="1"/>
          <w:numId w:val="3"/>
        </w:numPr>
        <w:tabs>
          <w:tab w:val="left" w:pos="567"/>
        </w:tabs>
        <w:jc w:val="both"/>
        <w:rPr>
          <w:sz w:val="24"/>
          <w:szCs w:val="24"/>
          <w:lang w:val="lv-LV"/>
        </w:rPr>
      </w:pPr>
      <w:r w:rsidRPr="00FF65C4">
        <w:rPr>
          <w:sz w:val="24"/>
          <w:szCs w:val="24"/>
          <w:lang w:val="lv-LV"/>
        </w:rPr>
        <w:t>ja komisija, nedēļas laikā pēc attiecīgā lēmuma apturēšanas, to atkārtoti izskatījusi pēc būtības un atzinusi, ka komisijas priekšsēdētāja lēmums nav likumīgs, tā pieņem atkārtotu lēmumu.</w:t>
      </w:r>
    </w:p>
    <w:p w:rsidR="00FF65C4" w:rsidRPr="00FF65C4" w:rsidRDefault="00FF65C4" w:rsidP="00FF65C4">
      <w:pPr>
        <w:numPr>
          <w:ilvl w:val="0"/>
          <w:numId w:val="3"/>
        </w:numPr>
        <w:tabs>
          <w:tab w:val="left" w:pos="567"/>
        </w:tabs>
        <w:jc w:val="both"/>
        <w:rPr>
          <w:sz w:val="24"/>
          <w:szCs w:val="24"/>
          <w:lang w:val="lv-LV"/>
        </w:rPr>
      </w:pPr>
      <w:r w:rsidRPr="00FF65C4">
        <w:rPr>
          <w:sz w:val="24"/>
          <w:szCs w:val="24"/>
          <w:lang w:val="lv-LV"/>
        </w:rPr>
        <w:t>Par darbu komisijā, tās locekļi saņem mēnešalgu Alūksnes novada pašvaldības domes noteiktajā kārtībā un apmērā.</w:t>
      </w:r>
    </w:p>
    <w:p w:rsidR="00FF65C4" w:rsidRPr="00FF65C4" w:rsidRDefault="00FF65C4" w:rsidP="00FF65C4">
      <w:pPr>
        <w:jc w:val="both"/>
        <w:rPr>
          <w:sz w:val="24"/>
          <w:szCs w:val="24"/>
          <w:lang w:val="lv-LV"/>
        </w:rPr>
      </w:pPr>
    </w:p>
    <w:p w:rsidR="00FF65C4" w:rsidRPr="00FF65C4" w:rsidRDefault="00FF65C4" w:rsidP="00FF65C4">
      <w:pPr>
        <w:numPr>
          <w:ilvl w:val="0"/>
          <w:numId w:val="4"/>
        </w:numPr>
        <w:jc w:val="center"/>
        <w:rPr>
          <w:b/>
          <w:sz w:val="24"/>
          <w:szCs w:val="24"/>
          <w:lang w:val="lv-LV"/>
        </w:rPr>
      </w:pPr>
      <w:r w:rsidRPr="00FF65C4">
        <w:rPr>
          <w:b/>
          <w:sz w:val="24"/>
          <w:szCs w:val="24"/>
          <w:lang w:val="lv-LV"/>
        </w:rPr>
        <w:t>Atsavināšanas procesa izdevumi</w:t>
      </w:r>
    </w:p>
    <w:p w:rsidR="00FF65C4" w:rsidRPr="00FF65C4" w:rsidRDefault="00FF65C4" w:rsidP="00FF65C4">
      <w:pPr>
        <w:jc w:val="both"/>
        <w:rPr>
          <w:sz w:val="24"/>
          <w:lang w:val="lv-LV"/>
        </w:rPr>
      </w:pPr>
    </w:p>
    <w:p w:rsidR="00FF65C4" w:rsidRPr="00FF65C4" w:rsidRDefault="00FF65C4" w:rsidP="00FF65C4">
      <w:pPr>
        <w:numPr>
          <w:ilvl w:val="0"/>
          <w:numId w:val="3"/>
        </w:numPr>
        <w:jc w:val="both"/>
        <w:rPr>
          <w:sz w:val="24"/>
          <w:lang w:val="lv-LV"/>
        </w:rPr>
      </w:pPr>
      <w:r w:rsidRPr="00FF65C4">
        <w:rPr>
          <w:sz w:val="24"/>
          <w:lang w:val="lv-LV"/>
        </w:rPr>
        <w:t>Atsavināšanas procesa izdevumu atlīdzināšanai, tajā skaitā izdevumu, kas saistīti ar komisijas darba  samaksu, tiek izmantoti atsavināšanas rezultātā iegūtie finanšu līdzekļi.</w:t>
      </w:r>
    </w:p>
    <w:p w:rsidR="00FF65C4" w:rsidRPr="00FF65C4" w:rsidRDefault="00FF65C4" w:rsidP="00FF65C4">
      <w:pPr>
        <w:numPr>
          <w:ilvl w:val="0"/>
          <w:numId w:val="3"/>
        </w:numPr>
        <w:jc w:val="both"/>
        <w:rPr>
          <w:sz w:val="24"/>
          <w:lang w:val="lv-LV"/>
        </w:rPr>
      </w:pPr>
      <w:r w:rsidRPr="00FF65C4">
        <w:rPr>
          <w:sz w:val="24"/>
          <w:lang w:val="lv-LV"/>
        </w:rPr>
        <w:t>Atsavināšanas izdevumos ietilpst:</w:t>
      </w:r>
    </w:p>
    <w:p w:rsidR="00FF65C4" w:rsidRPr="00FF65C4" w:rsidRDefault="00FF65C4" w:rsidP="00FF65C4">
      <w:pPr>
        <w:numPr>
          <w:ilvl w:val="1"/>
          <w:numId w:val="3"/>
        </w:numPr>
        <w:jc w:val="both"/>
        <w:rPr>
          <w:sz w:val="24"/>
          <w:lang w:val="lv-LV"/>
        </w:rPr>
      </w:pPr>
      <w:r w:rsidRPr="00FF65C4">
        <w:rPr>
          <w:sz w:val="24"/>
          <w:lang w:val="lv-LV"/>
        </w:rPr>
        <w:t>izdevumi, kas saistīti ar nekustamās mantas sagatavošanu atsavināšanai (īpašuma tiesību noformēšana un nostiprināšanas zemesgrāmatā, kadastrālā vērtēšana, inventarizācijas lietas izgatavošana, īpašuma sadalīšana, tirgus vērtības noteikšana u.c.), kā arī izdevumi, kas saistīti ar kustamās mantas novērtēšanu un sagatavošanu atsavināšanai.</w:t>
      </w:r>
    </w:p>
    <w:p w:rsidR="00FF65C4" w:rsidRPr="00FF65C4" w:rsidRDefault="00FF65C4" w:rsidP="00FF65C4">
      <w:pPr>
        <w:numPr>
          <w:ilvl w:val="1"/>
          <w:numId w:val="3"/>
        </w:numPr>
        <w:jc w:val="both"/>
        <w:rPr>
          <w:sz w:val="24"/>
          <w:lang w:val="lv-LV"/>
        </w:rPr>
      </w:pPr>
      <w:r w:rsidRPr="00FF65C4">
        <w:rPr>
          <w:sz w:val="24"/>
          <w:lang w:val="lv-LV"/>
        </w:rPr>
        <w:t>atsavināšanas procesa organizatoriskā nodrošinājuma finansējums (komisijas un pieaicināto ekspertu mēnešalga, sludinājumi laikrakstos, izsoļu informatīvie plakāti u.c.);</w:t>
      </w:r>
    </w:p>
    <w:p w:rsidR="00FF65C4" w:rsidRPr="00FF65C4" w:rsidRDefault="00FF65C4" w:rsidP="00FF65C4">
      <w:pPr>
        <w:numPr>
          <w:ilvl w:val="1"/>
          <w:numId w:val="3"/>
        </w:numPr>
        <w:jc w:val="both"/>
        <w:rPr>
          <w:sz w:val="24"/>
          <w:lang w:val="lv-LV"/>
        </w:rPr>
      </w:pPr>
      <w:r w:rsidRPr="00FF65C4">
        <w:rPr>
          <w:sz w:val="24"/>
          <w:lang w:val="lv-LV"/>
        </w:rPr>
        <w:t>atsavināšanas procesa tiesiskā nodrošinājuma finansējums (juridisko pakalpojumu, ekspertu atzinumu sniegšanas apmaksa u.c.).</w:t>
      </w:r>
    </w:p>
    <w:p w:rsidR="00FF65C4" w:rsidRPr="00FF65C4" w:rsidRDefault="00FF65C4" w:rsidP="00FF65C4">
      <w:pPr>
        <w:numPr>
          <w:ilvl w:val="0"/>
          <w:numId w:val="3"/>
        </w:numPr>
        <w:jc w:val="both"/>
        <w:rPr>
          <w:sz w:val="24"/>
          <w:lang w:val="lv-LV"/>
        </w:rPr>
      </w:pPr>
      <w:r w:rsidRPr="00FF65C4">
        <w:rPr>
          <w:sz w:val="24"/>
          <w:szCs w:val="24"/>
          <w:lang w:val="lv-LV"/>
        </w:rPr>
        <w:t>Atsavināmās mantas nosacīto cenu veido tās novērtējums un atsavināšanas izdevumi (ne vairāk kā 50% apmērā no mantas novērtējuma).</w:t>
      </w:r>
    </w:p>
    <w:p w:rsidR="00FF65C4" w:rsidRPr="00FF65C4" w:rsidRDefault="00FF65C4" w:rsidP="00FF65C4">
      <w:pPr>
        <w:ind w:left="480"/>
        <w:rPr>
          <w:b/>
          <w:sz w:val="24"/>
          <w:szCs w:val="24"/>
          <w:lang w:val="lv-LV"/>
        </w:rPr>
      </w:pPr>
    </w:p>
    <w:p w:rsidR="00FF65C4" w:rsidRPr="00FF65C4" w:rsidRDefault="00FF65C4" w:rsidP="00FF65C4">
      <w:pPr>
        <w:numPr>
          <w:ilvl w:val="0"/>
          <w:numId w:val="4"/>
        </w:numPr>
        <w:jc w:val="center"/>
        <w:rPr>
          <w:sz w:val="24"/>
          <w:szCs w:val="24"/>
          <w:lang w:val="lv-LV"/>
        </w:rPr>
      </w:pPr>
      <w:r w:rsidRPr="00FF65C4">
        <w:rPr>
          <w:b/>
          <w:sz w:val="24"/>
          <w:szCs w:val="24"/>
          <w:lang w:val="lv-LV"/>
        </w:rPr>
        <w:t>Komisijas darba pārraudzība</w:t>
      </w:r>
    </w:p>
    <w:p w:rsidR="00FF65C4" w:rsidRPr="00FF65C4" w:rsidRDefault="00FF65C4" w:rsidP="00FF65C4">
      <w:pPr>
        <w:jc w:val="both"/>
        <w:rPr>
          <w:sz w:val="24"/>
          <w:szCs w:val="24"/>
          <w:lang w:val="lv-LV"/>
        </w:rPr>
      </w:pPr>
    </w:p>
    <w:p w:rsidR="00FF65C4" w:rsidRPr="00FF65C4" w:rsidRDefault="00FF65C4" w:rsidP="00FF65C4">
      <w:pPr>
        <w:numPr>
          <w:ilvl w:val="0"/>
          <w:numId w:val="3"/>
        </w:numPr>
        <w:jc w:val="both"/>
        <w:rPr>
          <w:sz w:val="24"/>
          <w:szCs w:val="24"/>
          <w:lang w:val="lv-LV"/>
        </w:rPr>
      </w:pPr>
      <w:r w:rsidRPr="00FF65C4">
        <w:rPr>
          <w:sz w:val="24"/>
          <w:szCs w:val="24"/>
          <w:lang w:val="lv-LV"/>
        </w:rPr>
        <w:t>Komisijas darbu pārrauga Alūksnes novada dome, kurai ir tiesības kontrolēt un uzraudzīt tās ieceltās komisijas un komisijas priekšsēdētāja darbības likumību.</w:t>
      </w:r>
    </w:p>
    <w:p w:rsidR="00FF65C4" w:rsidRPr="00FF65C4" w:rsidRDefault="00FF65C4" w:rsidP="00FF65C4">
      <w:pPr>
        <w:numPr>
          <w:ilvl w:val="0"/>
          <w:numId w:val="3"/>
        </w:numPr>
        <w:jc w:val="both"/>
        <w:rPr>
          <w:sz w:val="24"/>
          <w:szCs w:val="24"/>
          <w:lang w:val="lv-LV"/>
        </w:rPr>
      </w:pPr>
      <w:r w:rsidRPr="00FF65C4">
        <w:rPr>
          <w:sz w:val="24"/>
          <w:szCs w:val="24"/>
          <w:lang w:val="lv-LV"/>
        </w:rPr>
        <w:t>Alūksnes novada domei ir tiesības:</w:t>
      </w:r>
    </w:p>
    <w:p w:rsidR="00FF65C4" w:rsidRPr="00FF65C4" w:rsidRDefault="00FF65C4" w:rsidP="00FF65C4">
      <w:pPr>
        <w:numPr>
          <w:ilvl w:val="1"/>
          <w:numId w:val="3"/>
        </w:numPr>
        <w:jc w:val="both"/>
        <w:rPr>
          <w:sz w:val="24"/>
          <w:szCs w:val="24"/>
          <w:lang w:val="lv-LV"/>
        </w:rPr>
      </w:pPr>
      <w:r w:rsidRPr="00FF65C4">
        <w:rPr>
          <w:sz w:val="24"/>
          <w:szCs w:val="24"/>
          <w:lang w:val="lv-LV"/>
        </w:rPr>
        <w:t>atcelt vai grozīt nelikumīgus komisijas lēmumus vai apturēt nelikumīgu komisijas darbību;</w:t>
      </w:r>
    </w:p>
    <w:p w:rsidR="00FF65C4" w:rsidRPr="00FF65C4" w:rsidRDefault="00FF65C4" w:rsidP="00FF65C4">
      <w:pPr>
        <w:numPr>
          <w:ilvl w:val="1"/>
          <w:numId w:val="3"/>
        </w:numPr>
        <w:jc w:val="both"/>
        <w:rPr>
          <w:sz w:val="24"/>
          <w:szCs w:val="24"/>
          <w:lang w:val="lv-LV"/>
        </w:rPr>
      </w:pPr>
      <w:r w:rsidRPr="00FF65C4">
        <w:rPr>
          <w:sz w:val="24"/>
          <w:szCs w:val="24"/>
          <w:lang w:val="lv-LV"/>
        </w:rPr>
        <w:t>atcelt komisiju vai tās priekšsēdētāju, ja atkārtoti netiek pildīti vai tiek pārkāpti likumi vai Ministru kabineta noteikumi;</w:t>
      </w:r>
    </w:p>
    <w:p w:rsidR="00FF65C4" w:rsidRPr="00FF65C4" w:rsidRDefault="00FF65C4" w:rsidP="00FF65C4">
      <w:pPr>
        <w:numPr>
          <w:ilvl w:val="1"/>
          <w:numId w:val="3"/>
        </w:numPr>
        <w:jc w:val="both"/>
        <w:rPr>
          <w:sz w:val="24"/>
          <w:szCs w:val="24"/>
          <w:lang w:val="lv-LV"/>
        </w:rPr>
      </w:pPr>
      <w:r w:rsidRPr="00FF65C4">
        <w:rPr>
          <w:sz w:val="24"/>
          <w:szCs w:val="24"/>
          <w:lang w:val="lv-LV"/>
        </w:rPr>
        <w:t>vispārējo uzraudzību par komisijas darbību Alūksnes novada pašvaldības mantas atsavināšanas un iznomāšanas procesā veic Alūksnes novada dome.</w:t>
      </w:r>
    </w:p>
    <w:p w:rsidR="00FF65C4" w:rsidRPr="00FF65C4" w:rsidRDefault="00FF65C4" w:rsidP="00FF65C4">
      <w:pPr>
        <w:jc w:val="both"/>
        <w:rPr>
          <w:sz w:val="24"/>
          <w:szCs w:val="24"/>
          <w:lang w:val="lv-LV"/>
        </w:rPr>
      </w:pPr>
    </w:p>
    <w:p w:rsidR="00FF65C4" w:rsidRPr="00FF65C4" w:rsidRDefault="00FF65C4" w:rsidP="00FF65C4">
      <w:pPr>
        <w:numPr>
          <w:ilvl w:val="0"/>
          <w:numId w:val="4"/>
        </w:numPr>
        <w:jc w:val="center"/>
        <w:rPr>
          <w:b/>
          <w:sz w:val="24"/>
          <w:szCs w:val="24"/>
          <w:lang w:val="lv-LV"/>
        </w:rPr>
      </w:pPr>
      <w:r w:rsidRPr="00FF65C4">
        <w:rPr>
          <w:b/>
          <w:sz w:val="24"/>
          <w:szCs w:val="24"/>
          <w:lang w:val="lv-LV"/>
        </w:rPr>
        <w:t>Komisijas finansējums</w:t>
      </w:r>
    </w:p>
    <w:p w:rsidR="00FF65C4" w:rsidRPr="00FF65C4" w:rsidRDefault="00FF65C4" w:rsidP="00FF65C4">
      <w:pPr>
        <w:ind w:left="1080"/>
        <w:rPr>
          <w:b/>
          <w:sz w:val="24"/>
          <w:szCs w:val="24"/>
          <w:lang w:val="lv-LV"/>
        </w:rPr>
      </w:pPr>
    </w:p>
    <w:p w:rsidR="00FF65C4" w:rsidRPr="00FF65C4" w:rsidRDefault="00FF65C4" w:rsidP="00FF65C4">
      <w:pPr>
        <w:numPr>
          <w:ilvl w:val="0"/>
          <w:numId w:val="3"/>
        </w:numPr>
        <w:jc w:val="both"/>
        <w:rPr>
          <w:sz w:val="24"/>
          <w:szCs w:val="24"/>
          <w:lang w:val="lv-LV"/>
        </w:rPr>
      </w:pPr>
      <w:r w:rsidRPr="00FF65C4">
        <w:rPr>
          <w:sz w:val="24"/>
          <w:szCs w:val="24"/>
          <w:lang w:val="lv-LV"/>
        </w:rPr>
        <w:t>Komisijas darbība privatizācijas, pašvaldības īpašuma atsavināšanas un iznomāšanas procesa organizēšanā un vadīšanā tiek finansēta no Alūksnes novada pašvaldības budžeta līdzekļiem Alūksnes novada domes noteiktā kārtībā.</w:t>
      </w:r>
    </w:p>
    <w:p w:rsidR="00FF65C4" w:rsidRPr="00FF65C4" w:rsidRDefault="00FF65C4" w:rsidP="00FF65C4">
      <w:pPr>
        <w:jc w:val="both"/>
        <w:rPr>
          <w:sz w:val="24"/>
          <w:szCs w:val="24"/>
          <w:lang w:val="lv-LV"/>
        </w:rPr>
      </w:pPr>
    </w:p>
    <w:p w:rsidR="00FF65C4" w:rsidRPr="00FF65C4" w:rsidRDefault="00FF65C4" w:rsidP="00FF65C4">
      <w:pPr>
        <w:numPr>
          <w:ilvl w:val="0"/>
          <w:numId w:val="4"/>
        </w:numPr>
        <w:jc w:val="center"/>
        <w:rPr>
          <w:b/>
          <w:sz w:val="24"/>
          <w:szCs w:val="24"/>
          <w:lang w:val="lv-LV"/>
        </w:rPr>
      </w:pPr>
      <w:r w:rsidRPr="00FF65C4">
        <w:rPr>
          <w:b/>
          <w:sz w:val="24"/>
          <w:szCs w:val="24"/>
          <w:lang w:val="lv-LV"/>
        </w:rPr>
        <w:t>Noslēguma jautājums</w:t>
      </w:r>
    </w:p>
    <w:p w:rsidR="00FF65C4" w:rsidRPr="00FF65C4" w:rsidRDefault="00FF65C4" w:rsidP="00FF65C4">
      <w:pPr>
        <w:rPr>
          <w:b/>
          <w:sz w:val="24"/>
          <w:szCs w:val="24"/>
          <w:lang w:val="lv-LV"/>
        </w:rPr>
      </w:pPr>
    </w:p>
    <w:p w:rsidR="00FF65C4" w:rsidRPr="00FF65C4" w:rsidRDefault="00FF65C4" w:rsidP="00FF65C4">
      <w:pPr>
        <w:numPr>
          <w:ilvl w:val="0"/>
          <w:numId w:val="3"/>
        </w:numPr>
        <w:jc w:val="both"/>
        <w:rPr>
          <w:sz w:val="24"/>
          <w:szCs w:val="24"/>
          <w:lang w:val="lv-LV"/>
        </w:rPr>
      </w:pPr>
      <w:r w:rsidRPr="00FF65C4">
        <w:rPr>
          <w:sz w:val="24"/>
          <w:szCs w:val="24"/>
          <w:lang w:val="lv-LV"/>
        </w:rPr>
        <w:t>Atzīt par spēku zaudējušu ar Alūksnes novada domes 26.04.2012. lēmumu Nr.142 „Par Pašvaldības īpašumu komisijas nolikumu” (protokols Nr.7, 29.punkts) apstiprināto Pašvaldības īpašumu atsavināšanas komisijas nolikums Nr.1/2012.</w:t>
      </w:r>
    </w:p>
    <w:p w:rsidR="00FF65C4" w:rsidRPr="00FF65C4" w:rsidRDefault="00FF65C4" w:rsidP="00FF65C4">
      <w:pPr>
        <w:ind w:left="480"/>
        <w:jc w:val="both"/>
        <w:rPr>
          <w:sz w:val="24"/>
          <w:szCs w:val="24"/>
          <w:lang w:val="lv-LV"/>
        </w:rPr>
      </w:pPr>
    </w:p>
    <w:p w:rsidR="00FF65C4" w:rsidRPr="00FF65C4" w:rsidRDefault="00FF65C4" w:rsidP="00FF65C4">
      <w:pPr>
        <w:jc w:val="both"/>
        <w:rPr>
          <w:sz w:val="24"/>
          <w:szCs w:val="24"/>
          <w:lang w:val="lv-LV"/>
        </w:rPr>
      </w:pPr>
    </w:p>
    <w:p w:rsidR="00FF65C4" w:rsidRPr="00FF65C4" w:rsidRDefault="00FF65C4" w:rsidP="00FF65C4">
      <w:pPr>
        <w:jc w:val="both"/>
        <w:rPr>
          <w:sz w:val="24"/>
          <w:szCs w:val="24"/>
          <w:lang w:val="lv-LV"/>
        </w:rPr>
      </w:pPr>
      <w:r w:rsidRPr="00FF65C4">
        <w:rPr>
          <w:sz w:val="24"/>
          <w:szCs w:val="24"/>
          <w:lang w:val="lv-LV"/>
        </w:rPr>
        <w:t>Domes priekšsēdētājs</w:t>
      </w:r>
      <w:r w:rsidRPr="00FF65C4">
        <w:rPr>
          <w:sz w:val="24"/>
          <w:szCs w:val="24"/>
          <w:lang w:val="lv-LV"/>
        </w:rPr>
        <w:tab/>
      </w:r>
      <w:r w:rsidRPr="00FF65C4">
        <w:rPr>
          <w:sz w:val="24"/>
          <w:szCs w:val="24"/>
          <w:lang w:val="lv-LV"/>
        </w:rPr>
        <w:tab/>
        <w:t xml:space="preserve"> </w:t>
      </w:r>
      <w:r w:rsidRPr="00FF65C4">
        <w:rPr>
          <w:sz w:val="24"/>
          <w:szCs w:val="24"/>
          <w:lang w:val="lv-LV"/>
        </w:rPr>
        <w:tab/>
      </w:r>
      <w:r w:rsidRPr="00FF65C4">
        <w:rPr>
          <w:sz w:val="24"/>
          <w:szCs w:val="24"/>
          <w:lang w:val="lv-LV"/>
        </w:rPr>
        <w:tab/>
      </w:r>
      <w:r w:rsidRPr="00FF65C4">
        <w:rPr>
          <w:sz w:val="24"/>
          <w:szCs w:val="24"/>
          <w:lang w:val="lv-LV"/>
        </w:rPr>
        <w:tab/>
      </w:r>
      <w:r w:rsidRPr="00FF65C4">
        <w:rPr>
          <w:sz w:val="24"/>
          <w:szCs w:val="24"/>
          <w:lang w:val="lv-LV"/>
        </w:rPr>
        <w:tab/>
      </w:r>
      <w:r w:rsidRPr="00FF65C4">
        <w:rPr>
          <w:sz w:val="24"/>
          <w:szCs w:val="24"/>
          <w:lang w:val="lv-LV"/>
        </w:rPr>
        <w:tab/>
      </w:r>
      <w:r w:rsidRPr="00FF65C4">
        <w:rPr>
          <w:sz w:val="24"/>
          <w:szCs w:val="24"/>
          <w:lang w:val="lv-LV"/>
        </w:rPr>
        <w:tab/>
        <w:t>A.DUKULIS</w:t>
      </w:r>
    </w:p>
    <w:p w:rsidR="00FF65C4" w:rsidRDefault="00FF65C4" w:rsidP="00FF65C4">
      <w:pPr>
        <w:jc w:val="center"/>
        <w:rPr>
          <w:lang w:val="lv-LV"/>
        </w:rPr>
      </w:pPr>
      <w:r>
        <w:rPr>
          <w:lang w:val="lv-LV"/>
        </w:rPr>
        <w:br w:type="page"/>
      </w:r>
    </w:p>
    <w:p w:rsidR="00346D39" w:rsidRDefault="00346D39"/>
    <w:sectPr w:rsidR="00346D39" w:rsidSect="00FF65C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342"/>
    <w:multiLevelType w:val="multilevel"/>
    <w:tmpl w:val="4F8AE39E"/>
    <w:lvl w:ilvl="0">
      <w:start w:val="28"/>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A5B57E5"/>
    <w:multiLevelType w:val="multilevel"/>
    <w:tmpl w:val="B6D24876"/>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FEB57EE"/>
    <w:multiLevelType w:val="hybridMultilevel"/>
    <w:tmpl w:val="96AE117A"/>
    <w:lvl w:ilvl="0" w:tplc="C74C25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8665F2"/>
    <w:multiLevelType w:val="hybridMultilevel"/>
    <w:tmpl w:val="D33AEB98"/>
    <w:lvl w:ilvl="0" w:tplc="C2C0F118">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C4"/>
    <w:rsid w:val="001C2985"/>
    <w:rsid w:val="00346D39"/>
    <w:rsid w:val="00FF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65C4"/>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F65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65C4"/>
    <w:rPr>
      <w:rFonts w:ascii="Tahoma" w:eastAsia="Times New Roman" w:hAnsi="Tahoma" w:cs="Tahoma"/>
      <w:sz w:val="16"/>
      <w:szCs w:val="16"/>
      <w:lang w:val="en-US" w:eastAsia="lv-LV"/>
    </w:rPr>
  </w:style>
  <w:style w:type="paragraph" w:styleId="Sarakstarindkopa">
    <w:name w:val="List Paragraph"/>
    <w:basedOn w:val="Parasts"/>
    <w:uiPriority w:val="34"/>
    <w:qFormat/>
    <w:rsid w:val="001C2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65C4"/>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F65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65C4"/>
    <w:rPr>
      <w:rFonts w:ascii="Tahoma" w:eastAsia="Times New Roman" w:hAnsi="Tahoma" w:cs="Tahoma"/>
      <w:sz w:val="16"/>
      <w:szCs w:val="16"/>
      <w:lang w:val="en-US" w:eastAsia="lv-LV"/>
    </w:rPr>
  </w:style>
  <w:style w:type="paragraph" w:styleId="Sarakstarindkopa">
    <w:name w:val="List Paragraph"/>
    <w:basedOn w:val="Parasts"/>
    <w:uiPriority w:val="34"/>
    <w:qFormat/>
    <w:rsid w:val="001C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5711</Words>
  <Characters>3256</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dcterms:created xsi:type="dcterms:W3CDTF">2013-12-03T07:43:00Z</dcterms:created>
  <dcterms:modified xsi:type="dcterms:W3CDTF">2017-07-05T07:59:00Z</dcterms:modified>
</cp:coreProperties>
</file>