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9E" w:rsidRDefault="002B6C9E" w:rsidP="002B6C9E">
      <w:pPr>
        <w:pStyle w:val="Parakstszemobjekta"/>
        <w:spacing w:line="240" w:lineRule="auto"/>
        <w:rPr>
          <w:rFonts w:ascii="Times New Roman" w:hAnsi="Times New Roman"/>
        </w:rPr>
      </w:pPr>
    </w:p>
    <w:p w:rsidR="006A3B84" w:rsidRPr="006A3B84" w:rsidRDefault="006A3B84" w:rsidP="006A3B84">
      <w:pPr>
        <w:jc w:val="center"/>
        <w:rPr>
          <w:sz w:val="20"/>
          <w:lang w:eastAsia="lv-LV"/>
        </w:rPr>
      </w:pPr>
      <w:r w:rsidRPr="006A3B84">
        <w:rPr>
          <w:noProof/>
          <w:szCs w:val="24"/>
          <w:lang w:eastAsia="lv-LV"/>
        </w:rPr>
        <w:drawing>
          <wp:inline distT="0" distB="0" distL="0" distR="0" wp14:anchorId="14AD0689" wp14:editId="4CE062CD">
            <wp:extent cx="593725" cy="723265"/>
            <wp:effectExtent l="0" t="0" r="0" b="635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84" w:rsidRPr="006A3B84" w:rsidRDefault="006A3B84" w:rsidP="006A3B84">
      <w:pPr>
        <w:jc w:val="center"/>
        <w:rPr>
          <w:i/>
          <w:szCs w:val="24"/>
        </w:rPr>
      </w:pPr>
    </w:p>
    <w:p w:rsidR="006A3B84" w:rsidRPr="006A3B84" w:rsidRDefault="006A3B84" w:rsidP="006A3B84">
      <w:pPr>
        <w:jc w:val="center"/>
        <w:rPr>
          <w:b/>
        </w:rPr>
      </w:pPr>
      <w:r w:rsidRPr="006A3B84">
        <w:rPr>
          <w:b/>
        </w:rPr>
        <w:t>LATVIJAS REPUBLIKA</w:t>
      </w:r>
    </w:p>
    <w:p w:rsidR="006A3B84" w:rsidRPr="006A3B84" w:rsidRDefault="006A3B84" w:rsidP="006A3B84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eastAsia="lv-LV"/>
        </w:rPr>
      </w:pPr>
      <w:r w:rsidRPr="006A3B84">
        <w:rPr>
          <w:b/>
          <w:bCs/>
          <w:kern w:val="32"/>
          <w:sz w:val="28"/>
          <w:szCs w:val="28"/>
          <w:lang w:eastAsia="lv-LV"/>
        </w:rPr>
        <w:t>ALŪKSNES NOVADA PAŠVALDĪBA</w:t>
      </w:r>
    </w:p>
    <w:p w:rsidR="006A3B84" w:rsidRPr="006A3B84" w:rsidRDefault="006A3B84" w:rsidP="006A3B84">
      <w:pPr>
        <w:jc w:val="center"/>
        <w:rPr>
          <w:sz w:val="16"/>
        </w:rPr>
      </w:pPr>
      <w:r w:rsidRPr="006A3B84">
        <w:rPr>
          <w:sz w:val="16"/>
        </w:rPr>
        <w:t>Nodokļu maksātāja reģistrācijas kods</w:t>
      </w:r>
      <w:proofErr w:type="gramStart"/>
      <w:r w:rsidRPr="006A3B84">
        <w:rPr>
          <w:sz w:val="16"/>
        </w:rPr>
        <w:t xml:space="preserve">  </w:t>
      </w:r>
      <w:proofErr w:type="gramEnd"/>
      <w:r w:rsidRPr="006A3B84">
        <w:rPr>
          <w:sz w:val="16"/>
        </w:rPr>
        <w:t>90000018622</w:t>
      </w:r>
    </w:p>
    <w:p w:rsidR="006A3B84" w:rsidRPr="006A3B84" w:rsidRDefault="006A3B84" w:rsidP="006A3B84">
      <w:pPr>
        <w:jc w:val="center"/>
        <w:rPr>
          <w:sz w:val="16"/>
        </w:rPr>
      </w:pPr>
      <w:r w:rsidRPr="006A3B84">
        <w:rPr>
          <w:sz w:val="16"/>
        </w:rPr>
        <w:t>DĀRZA IELĀ 11, ALŪKSNĒ, ALŪKSNES NOVADĀ, LV – 4301, TĀLRUNIS 64381496, FAKSS 64381150,</w:t>
      </w:r>
    </w:p>
    <w:p w:rsidR="006A3B84" w:rsidRPr="006A3B84" w:rsidRDefault="006A3B84" w:rsidP="006A3B84">
      <w:pPr>
        <w:jc w:val="center"/>
        <w:rPr>
          <w:sz w:val="16"/>
        </w:rPr>
      </w:pPr>
      <w:r w:rsidRPr="006A3B84">
        <w:rPr>
          <w:sz w:val="16"/>
        </w:rPr>
        <w:t>E-PASTS: dome@aluksne.lv</w:t>
      </w:r>
    </w:p>
    <w:p w:rsidR="006A3B84" w:rsidRPr="006A3B84" w:rsidRDefault="006A3B84" w:rsidP="006A3B84">
      <w:pPr>
        <w:pBdr>
          <w:bottom w:val="single" w:sz="4" w:space="1" w:color="auto"/>
        </w:pBdr>
        <w:jc w:val="center"/>
        <w:rPr>
          <w:sz w:val="20"/>
        </w:rPr>
      </w:pPr>
      <w:r w:rsidRPr="006A3B84">
        <w:rPr>
          <w:sz w:val="16"/>
        </w:rPr>
        <w:t>A/S „SEB banka”, KODS</w:t>
      </w:r>
      <w:proofErr w:type="gramStart"/>
      <w:r w:rsidRPr="006A3B84">
        <w:rPr>
          <w:sz w:val="16"/>
        </w:rPr>
        <w:t xml:space="preserve">  </w:t>
      </w:r>
      <w:proofErr w:type="gramEnd"/>
      <w:r w:rsidRPr="006A3B84">
        <w:rPr>
          <w:sz w:val="16"/>
        </w:rPr>
        <w:t>UNLALV2X, KONTS</w:t>
      </w:r>
      <w:r w:rsidRPr="006A3B84">
        <w:rPr>
          <w:sz w:val="20"/>
        </w:rPr>
        <w:t xml:space="preserve"> </w:t>
      </w:r>
      <w:r w:rsidRPr="006A3B84">
        <w:rPr>
          <w:sz w:val="16"/>
        </w:rPr>
        <w:t xml:space="preserve">Nr.LV58UNLA0025004130335 </w:t>
      </w:r>
    </w:p>
    <w:p w:rsidR="006A3B84" w:rsidRPr="006A3B84" w:rsidRDefault="006A3B84" w:rsidP="006A3B84">
      <w:pPr>
        <w:suppressAutoHyphens/>
        <w:jc w:val="center"/>
        <w:rPr>
          <w:szCs w:val="24"/>
          <w:lang w:eastAsia="ar-SA"/>
        </w:rPr>
      </w:pPr>
      <w:r w:rsidRPr="006A3B84">
        <w:rPr>
          <w:szCs w:val="24"/>
          <w:lang w:eastAsia="ar-SA"/>
        </w:rPr>
        <w:t>Alūksnē</w:t>
      </w:r>
    </w:p>
    <w:p w:rsidR="006A3B84" w:rsidRPr="006A3B84" w:rsidRDefault="006A3B84" w:rsidP="006A3B84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  <w:r w:rsidRPr="006A3B84">
        <w:rPr>
          <w:szCs w:val="24"/>
          <w:lang w:eastAsia="ar-SA"/>
        </w:rPr>
        <w:t>201</w:t>
      </w:r>
      <w:r>
        <w:rPr>
          <w:szCs w:val="24"/>
          <w:lang w:eastAsia="ar-SA"/>
        </w:rPr>
        <w:t>7</w:t>
      </w:r>
      <w:r w:rsidRPr="006A3B84">
        <w:rPr>
          <w:szCs w:val="24"/>
          <w:lang w:eastAsia="ar-SA"/>
        </w:rPr>
        <w:t>.</w:t>
      </w:r>
      <w:r>
        <w:rPr>
          <w:szCs w:val="24"/>
          <w:lang w:eastAsia="ar-SA"/>
        </w:rPr>
        <w:t xml:space="preserve"> </w:t>
      </w:r>
      <w:r w:rsidRPr="006A3B84">
        <w:rPr>
          <w:szCs w:val="24"/>
          <w:lang w:eastAsia="ar-SA"/>
        </w:rPr>
        <w:t>gada 2</w:t>
      </w:r>
      <w:r>
        <w:rPr>
          <w:szCs w:val="24"/>
          <w:lang w:eastAsia="ar-SA"/>
        </w:rPr>
        <w:t>8</w:t>
      </w:r>
      <w:r w:rsidRPr="006A3B84">
        <w:rPr>
          <w:szCs w:val="24"/>
          <w:lang w:eastAsia="ar-SA"/>
        </w:rPr>
        <w:t xml:space="preserve">. </w:t>
      </w:r>
      <w:r>
        <w:rPr>
          <w:szCs w:val="24"/>
          <w:lang w:eastAsia="ar-SA"/>
        </w:rPr>
        <w:t>jūnijā</w:t>
      </w:r>
      <w:r w:rsidRPr="006A3B84">
        <w:rPr>
          <w:rFonts w:eastAsia="Calibri"/>
          <w:b/>
          <w:bCs/>
          <w:szCs w:val="24"/>
        </w:rPr>
        <w:t xml:space="preserve"> </w:t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proofErr w:type="gramStart"/>
      <w:r>
        <w:rPr>
          <w:rFonts w:eastAsia="Calibri"/>
          <w:b/>
          <w:bCs/>
          <w:szCs w:val="24"/>
        </w:rPr>
        <w:t xml:space="preserve">   </w:t>
      </w:r>
      <w:proofErr w:type="gramEnd"/>
      <w:r w:rsidRPr="006A3B84">
        <w:rPr>
          <w:rFonts w:eastAsia="Calibri"/>
          <w:b/>
          <w:bCs/>
          <w:szCs w:val="24"/>
        </w:rPr>
        <w:t>NOLIKUMS Nr.</w:t>
      </w:r>
      <w:r w:rsidR="0074775D">
        <w:rPr>
          <w:rFonts w:eastAsia="Calibri"/>
          <w:b/>
          <w:bCs/>
          <w:color w:val="000000"/>
          <w:szCs w:val="24"/>
        </w:rPr>
        <w:t>5</w:t>
      </w:r>
      <w:r w:rsidRPr="006A3B84">
        <w:rPr>
          <w:rFonts w:eastAsia="Calibri"/>
          <w:b/>
          <w:bCs/>
          <w:szCs w:val="24"/>
        </w:rPr>
        <w:t>/201</w:t>
      </w:r>
      <w:r>
        <w:rPr>
          <w:rFonts w:eastAsia="Calibri"/>
          <w:b/>
          <w:bCs/>
          <w:szCs w:val="24"/>
        </w:rPr>
        <w:t>7</w:t>
      </w:r>
    </w:p>
    <w:p w:rsidR="006A3B84" w:rsidRPr="006A3B84" w:rsidRDefault="006A3B84" w:rsidP="006A3B84">
      <w:pPr>
        <w:autoSpaceDE w:val="0"/>
        <w:autoSpaceDN w:val="0"/>
        <w:adjustRightInd w:val="0"/>
        <w:rPr>
          <w:rFonts w:eastAsia="Calibri"/>
          <w:szCs w:val="24"/>
        </w:rPr>
      </w:pPr>
    </w:p>
    <w:p w:rsidR="006A3B84" w:rsidRPr="006A3B84" w:rsidRDefault="006A3B84" w:rsidP="006A3B84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6A3B84">
        <w:rPr>
          <w:rFonts w:eastAsia="Calibri"/>
          <w:szCs w:val="24"/>
        </w:rPr>
        <w:t>APSTIPRINĀTS</w:t>
      </w:r>
    </w:p>
    <w:p w:rsidR="006A3B84" w:rsidRPr="006A3B84" w:rsidRDefault="006A3B84" w:rsidP="006A3B84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6A3B84">
        <w:rPr>
          <w:rFonts w:eastAsia="Calibri"/>
          <w:szCs w:val="24"/>
        </w:rPr>
        <w:t>ar Alūksnes novada domes</w:t>
      </w:r>
    </w:p>
    <w:p w:rsidR="006A3B84" w:rsidRPr="006A3B84" w:rsidRDefault="006A3B84" w:rsidP="006A3B84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28</w:t>
      </w:r>
      <w:r w:rsidRPr="006A3B84">
        <w:rPr>
          <w:rFonts w:eastAsia="Calibri"/>
          <w:szCs w:val="24"/>
        </w:rPr>
        <w:t>.</w:t>
      </w:r>
      <w:r>
        <w:rPr>
          <w:rFonts w:eastAsia="Calibri"/>
          <w:szCs w:val="24"/>
        </w:rPr>
        <w:t>06</w:t>
      </w:r>
      <w:r w:rsidRPr="006A3B84">
        <w:rPr>
          <w:rFonts w:eastAsia="Calibri"/>
          <w:szCs w:val="24"/>
        </w:rPr>
        <w:t>.201</w:t>
      </w:r>
      <w:r>
        <w:rPr>
          <w:rFonts w:eastAsia="Calibri"/>
          <w:szCs w:val="24"/>
        </w:rPr>
        <w:t>7</w:t>
      </w:r>
      <w:r w:rsidRPr="006A3B84">
        <w:rPr>
          <w:rFonts w:eastAsia="Calibri"/>
          <w:szCs w:val="24"/>
        </w:rPr>
        <w:t>. lēmumu Nr.</w:t>
      </w:r>
      <w:r w:rsidR="0074775D">
        <w:rPr>
          <w:rFonts w:eastAsia="Calibri"/>
          <w:szCs w:val="24"/>
        </w:rPr>
        <w:t>200</w:t>
      </w:r>
    </w:p>
    <w:p w:rsidR="006A3B84" w:rsidRPr="006A3B84" w:rsidRDefault="006A3B84" w:rsidP="006A3B84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6A3B84">
        <w:rPr>
          <w:rFonts w:eastAsia="Calibri"/>
          <w:szCs w:val="24"/>
        </w:rPr>
        <w:t>(sēdes protokols Nr.</w:t>
      </w:r>
      <w:r>
        <w:rPr>
          <w:rFonts w:eastAsia="Calibri"/>
          <w:szCs w:val="24"/>
        </w:rPr>
        <w:t>10</w:t>
      </w:r>
      <w:r w:rsidRPr="006A3B84">
        <w:rPr>
          <w:rFonts w:eastAsia="Calibri"/>
          <w:szCs w:val="24"/>
        </w:rPr>
        <w:t xml:space="preserve">, </w:t>
      </w:r>
      <w:r w:rsidR="0074775D">
        <w:rPr>
          <w:rFonts w:eastAsia="Calibri"/>
          <w:szCs w:val="24"/>
        </w:rPr>
        <w:t>3</w:t>
      </w:r>
      <w:r w:rsidR="00A526AB">
        <w:rPr>
          <w:rFonts w:eastAsia="Calibri"/>
          <w:szCs w:val="24"/>
        </w:rPr>
        <w:t>9</w:t>
      </w:r>
      <w:bookmarkStart w:id="0" w:name="_GoBack"/>
      <w:bookmarkEnd w:id="0"/>
      <w:r w:rsidRPr="006A3B84">
        <w:rPr>
          <w:rFonts w:eastAsia="Calibri"/>
          <w:szCs w:val="24"/>
        </w:rPr>
        <w:t>.p.)</w:t>
      </w:r>
    </w:p>
    <w:p w:rsidR="002B6C9E" w:rsidRDefault="002B6C9E" w:rsidP="006A3B84">
      <w:pPr>
        <w:pStyle w:val="Pamattekstsaratkpi"/>
        <w:widowControl/>
        <w:tabs>
          <w:tab w:val="clear" w:pos="360"/>
        </w:tabs>
        <w:ind w:left="0" w:firstLine="0"/>
        <w:rPr>
          <w:rFonts w:ascii="Times New Roman" w:hAnsi="Times New Roman"/>
          <w:b/>
          <w:sz w:val="28"/>
          <w:szCs w:val="28"/>
          <w:lang w:val="lv-LV"/>
        </w:rPr>
      </w:pPr>
    </w:p>
    <w:p w:rsidR="002B6C9E" w:rsidRPr="001D23AD" w:rsidRDefault="002B6C9E" w:rsidP="002B6C9E">
      <w:pPr>
        <w:pStyle w:val="Pamattekstsaratkpi"/>
        <w:widowControl/>
        <w:tabs>
          <w:tab w:val="clear" w:pos="360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6A3B84">
        <w:rPr>
          <w:rFonts w:ascii="Times New Roman" w:hAnsi="Times New Roman"/>
          <w:b/>
          <w:sz w:val="28"/>
          <w:szCs w:val="28"/>
          <w:lang w:val="lv-LV"/>
        </w:rPr>
        <w:t>L</w:t>
      </w:r>
      <w:r w:rsidRPr="0012770E">
        <w:rPr>
          <w:rFonts w:ascii="Times New Roman" w:hAnsi="Times New Roman"/>
          <w:b/>
          <w:sz w:val="28"/>
          <w:szCs w:val="28"/>
          <w:lang w:val="lv-LV"/>
        </w:rPr>
        <w:t>ICENCĒŠANAS KOMISIJAS</w:t>
      </w:r>
    </w:p>
    <w:p w:rsidR="002B6C9E" w:rsidRPr="006A3B84" w:rsidRDefault="002B6C9E" w:rsidP="006A3B84">
      <w:pPr>
        <w:pStyle w:val="Virsraksts2"/>
        <w:rPr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1D23AD">
          <w:rPr>
            <w:sz w:val="28"/>
            <w:szCs w:val="28"/>
          </w:rPr>
          <w:t>NOLIKUMS</w:t>
        </w:r>
      </w:smartTag>
    </w:p>
    <w:p w:rsidR="002B6C9E" w:rsidRDefault="002B6C9E" w:rsidP="002B6C9E">
      <w:pPr>
        <w:jc w:val="both"/>
        <w:rPr>
          <w:sz w:val="22"/>
        </w:rPr>
      </w:pPr>
    </w:p>
    <w:p w:rsidR="002B6C9E" w:rsidRPr="005B28D8" w:rsidRDefault="002B6C9E" w:rsidP="002B6C9E">
      <w:pPr>
        <w:numPr>
          <w:ilvl w:val="0"/>
          <w:numId w:val="12"/>
        </w:numPr>
        <w:jc w:val="center"/>
        <w:rPr>
          <w:b/>
          <w:szCs w:val="24"/>
        </w:rPr>
      </w:pPr>
      <w:r w:rsidRPr="005B28D8">
        <w:rPr>
          <w:b/>
          <w:szCs w:val="24"/>
        </w:rPr>
        <w:t>Vispārīgie noteikumi</w:t>
      </w:r>
    </w:p>
    <w:p w:rsidR="002B6C9E" w:rsidRPr="005B28D8" w:rsidRDefault="002B6C9E" w:rsidP="006A3B84">
      <w:pPr>
        <w:rPr>
          <w:b/>
          <w:szCs w:val="24"/>
        </w:rPr>
      </w:pPr>
    </w:p>
    <w:p w:rsidR="002B6C9E" w:rsidRPr="00CE294D" w:rsidRDefault="002B6C9E" w:rsidP="002B6C9E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Licencēšanas komisija (turpmāk - k</w:t>
      </w:r>
      <w:r w:rsidRPr="005B28D8">
        <w:rPr>
          <w:szCs w:val="24"/>
        </w:rPr>
        <w:t xml:space="preserve">omisija) ir </w:t>
      </w:r>
      <w:r>
        <w:rPr>
          <w:szCs w:val="24"/>
        </w:rPr>
        <w:t xml:space="preserve">ar </w:t>
      </w:r>
      <w:r w:rsidRPr="005B28D8">
        <w:rPr>
          <w:szCs w:val="24"/>
        </w:rPr>
        <w:t>Alūksnes novada</w:t>
      </w:r>
      <w:r>
        <w:rPr>
          <w:szCs w:val="24"/>
        </w:rPr>
        <w:t xml:space="preserve"> domes lēmumu</w:t>
      </w:r>
      <w:r w:rsidRPr="005B28D8">
        <w:rPr>
          <w:szCs w:val="24"/>
        </w:rPr>
        <w:t xml:space="preserve"> izveido</w:t>
      </w:r>
      <w:r>
        <w:rPr>
          <w:szCs w:val="24"/>
        </w:rPr>
        <w:t>ta pašvaldības institūcija</w:t>
      </w:r>
      <w:r w:rsidRPr="005B28D8">
        <w:rPr>
          <w:szCs w:val="24"/>
        </w:rPr>
        <w:t>, kas realizē pašvaldības obligāto funkciju – izsniegt atļaujas un licences uzņēmējda</w:t>
      </w:r>
      <w:r>
        <w:rPr>
          <w:szCs w:val="24"/>
        </w:rPr>
        <w:t>rbībai, ja tas</w:t>
      </w:r>
      <w:proofErr w:type="gramStart"/>
      <w:r>
        <w:rPr>
          <w:szCs w:val="24"/>
        </w:rPr>
        <w:t xml:space="preserve"> paredzēts normatīvajos aktos</w:t>
      </w:r>
      <w:proofErr w:type="gramEnd"/>
      <w:r w:rsidRPr="005B28D8">
        <w:rPr>
          <w:szCs w:val="24"/>
        </w:rPr>
        <w:t xml:space="preserve">, un nodrošina normatīvajos aktos paredzētajos gadījumos pašvaldības saskaņojuma, atzinuma, atļaujas </w:t>
      </w:r>
      <w:r w:rsidRPr="00CE294D">
        <w:rPr>
          <w:szCs w:val="24"/>
        </w:rPr>
        <w:t>un citu akceptējumu izsniegšanu.</w:t>
      </w:r>
    </w:p>
    <w:p w:rsidR="002B6C9E" w:rsidRPr="00CE294D" w:rsidRDefault="002B6C9E" w:rsidP="002B6C9E">
      <w:pPr>
        <w:numPr>
          <w:ilvl w:val="1"/>
          <w:numId w:val="8"/>
        </w:numPr>
        <w:jc w:val="both"/>
        <w:rPr>
          <w:szCs w:val="24"/>
        </w:rPr>
      </w:pPr>
      <w:r w:rsidRPr="00CE294D">
        <w:t>Komisija tiek ievēlēta 4 (četru) tās locekļu sastāvā</w:t>
      </w:r>
      <w:r w:rsidR="00CE294D" w:rsidRPr="00CE294D">
        <w:rPr>
          <w:szCs w:val="24"/>
        </w:rPr>
        <w:t xml:space="preserve"> un darbojas līdz jaunas Komisijas ievēlēšanai.</w:t>
      </w:r>
    </w:p>
    <w:p w:rsidR="002B6C9E" w:rsidRPr="005B28D8" w:rsidRDefault="002B6C9E" w:rsidP="002B6C9E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Par k</w:t>
      </w:r>
      <w:r w:rsidRPr="005B28D8">
        <w:rPr>
          <w:szCs w:val="24"/>
        </w:rPr>
        <w:t xml:space="preserve">omisijas locekļiem var tikt </w:t>
      </w:r>
      <w:r>
        <w:rPr>
          <w:szCs w:val="24"/>
        </w:rPr>
        <w:t>ievēlētas</w:t>
      </w:r>
      <w:r w:rsidRPr="005B28D8">
        <w:rPr>
          <w:szCs w:val="24"/>
        </w:rPr>
        <w:t xml:space="preserve"> personas, kuras ir kompetentas licencēšanas un atļauju izsniegšanas jautājumos un pašvaldības darbā. </w:t>
      </w:r>
    </w:p>
    <w:p w:rsidR="002B6C9E" w:rsidRPr="005B28D8" w:rsidRDefault="002B6C9E" w:rsidP="002B6C9E">
      <w:pPr>
        <w:numPr>
          <w:ilvl w:val="1"/>
          <w:numId w:val="8"/>
        </w:numPr>
        <w:jc w:val="both"/>
        <w:rPr>
          <w:color w:val="000000"/>
          <w:szCs w:val="24"/>
        </w:rPr>
      </w:pPr>
      <w:r w:rsidRPr="005B28D8">
        <w:rPr>
          <w:color w:val="000000"/>
          <w:szCs w:val="24"/>
        </w:rPr>
        <w:t>Komis</w:t>
      </w:r>
      <w:r>
        <w:rPr>
          <w:color w:val="000000"/>
          <w:szCs w:val="24"/>
        </w:rPr>
        <w:t>ijas priekšsēdētāju</w:t>
      </w:r>
      <w:r w:rsidRPr="005B28D8">
        <w:rPr>
          <w:color w:val="000000"/>
          <w:szCs w:val="24"/>
        </w:rPr>
        <w:t xml:space="preserve"> un viņa vietnieku</w:t>
      </w:r>
      <w:r>
        <w:rPr>
          <w:color w:val="000000"/>
          <w:szCs w:val="24"/>
        </w:rPr>
        <w:t xml:space="preserve"> ievēl k</w:t>
      </w:r>
      <w:r w:rsidRPr="005B28D8">
        <w:rPr>
          <w:color w:val="000000"/>
          <w:szCs w:val="24"/>
        </w:rPr>
        <w:t>omisija no sava vidus ar vienkāršu balsu vairākumu.</w:t>
      </w:r>
    </w:p>
    <w:p w:rsidR="002B6C9E" w:rsidRPr="005B28D8" w:rsidRDefault="002B6C9E" w:rsidP="002B6C9E">
      <w:pPr>
        <w:pStyle w:val="Nosaukums"/>
        <w:numPr>
          <w:ilvl w:val="1"/>
          <w:numId w:val="8"/>
        </w:numPr>
        <w:jc w:val="both"/>
        <w:rPr>
          <w:sz w:val="24"/>
          <w:szCs w:val="24"/>
        </w:rPr>
      </w:pPr>
      <w:r w:rsidRPr="005B28D8">
        <w:rPr>
          <w:sz w:val="24"/>
          <w:szCs w:val="24"/>
        </w:rPr>
        <w:t xml:space="preserve">Darbam par </w:t>
      </w:r>
      <w:r>
        <w:rPr>
          <w:sz w:val="24"/>
          <w:szCs w:val="24"/>
        </w:rPr>
        <w:t>k</w:t>
      </w:r>
      <w:r w:rsidRPr="005B28D8">
        <w:rPr>
          <w:sz w:val="24"/>
          <w:szCs w:val="24"/>
        </w:rPr>
        <w:t>omisijas sekretāru tiek piesaistīts Alūksnes</w:t>
      </w:r>
      <w:r>
        <w:rPr>
          <w:sz w:val="24"/>
          <w:szCs w:val="24"/>
        </w:rPr>
        <w:t xml:space="preserve"> novada pašvaldības speciālists vai arī šos pienākumus veic kāds no komisijas locekļiem.</w:t>
      </w:r>
    </w:p>
    <w:p w:rsidR="002B6C9E" w:rsidRPr="005B28D8" w:rsidRDefault="002B6C9E" w:rsidP="002B6C9E">
      <w:pPr>
        <w:numPr>
          <w:ilvl w:val="1"/>
          <w:numId w:val="8"/>
        </w:numPr>
        <w:jc w:val="both"/>
        <w:rPr>
          <w:szCs w:val="24"/>
        </w:rPr>
      </w:pPr>
      <w:r w:rsidRPr="005B28D8">
        <w:rPr>
          <w:szCs w:val="24"/>
        </w:rPr>
        <w:t>Ko</w:t>
      </w:r>
      <w:r>
        <w:rPr>
          <w:szCs w:val="24"/>
        </w:rPr>
        <w:t>misija savus uzdevumus veic pastāvīgi, kā arī sadarbībā ar citām valsts un pašvaldību institūcijām un iestādēm.</w:t>
      </w:r>
    </w:p>
    <w:p w:rsidR="002B6C9E" w:rsidRPr="005B28D8" w:rsidRDefault="002B6C9E" w:rsidP="002B6C9E">
      <w:pPr>
        <w:numPr>
          <w:ilvl w:val="1"/>
          <w:numId w:val="8"/>
        </w:numPr>
        <w:jc w:val="both"/>
        <w:rPr>
          <w:szCs w:val="24"/>
        </w:rPr>
      </w:pPr>
      <w:r w:rsidRPr="005B28D8">
        <w:rPr>
          <w:szCs w:val="24"/>
        </w:rPr>
        <w:t>Komisija sa</w:t>
      </w:r>
      <w:r>
        <w:rPr>
          <w:szCs w:val="24"/>
        </w:rPr>
        <w:t xml:space="preserve">vā darbībā ievēro Satversmi, Latvijas Republikas </w:t>
      </w:r>
      <w:r w:rsidRPr="005B28D8">
        <w:rPr>
          <w:szCs w:val="24"/>
        </w:rPr>
        <w:t>normatīvos aktus, Domes lēmumus un saistošos noteikumus.</w:t>
      </w:r>
    </w:p>
    <w:p w:rsidR="002B6C9E" w:rsidRPr="005B28D8" w:rsidRDefault="002B6C9E" w:rsidP="002B6C9E">
      <w:pPr>
        <w:tabs>
          <w:tab w:val="num" w:pos="360"/>
        </w:tabs>
        <w:ind w:left="360" w:hanging="360"/>
        <w:jc w:val="center"/>
        <w:rPr>
          <w:b/>
          <w:szCs w:val="24"/>
        </w:rPr>
      </w:pPr>
    </w:p>
    <w:p w:rsidR="002B6C9E" w:rsidRPr="005B28D8" w:rsidRDefault="002B6C9E" w:rsidP="002B6C9E">
      <w:pPr>
        <w:numPr>
          <w:ilvl w:val="0"/>
          <w:numId w:val="12"/>
        </w:numPr>
        <w:jc w:val="center"/>
        <w:rPr>
          <w:b/>
          <w:szCs w:val="24"/>
        </w:rPr>
      </w:pPr>
      <w:r w:rsidRPr="005B28D8">
        <w:rPr>
          <w:b/>
          <w:szCs w:val="24"/>
        </w:rPr>
        <w:t>Komisijas kompetence</w:t>
      </w:r>
    </w:p>
    <w:p w:rsidR="002B6C9E" w:rsidRPr="005B28D8" w:rsidRDefault="002B6C9E" w:rsidP="002B6C9E">
      <w:pPr>
        <w:jc w:val="center"/>
        <w:rPr>
          <w:b/>
          <w:szCs w:val="24"/>
        </w:rPr>
      </w:pPr>
    </w:p>
    <w:p w:rsidR="002B6C9E" w:rsidRPr="005B28D8" w:rsidRDefault="002B6C9E" w:rsidP="002B6C9E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K</w:t>
      </w:r>
      <w:r w:rsidRPr="005B28D8">
        <w:rPr>
          <w:szCs w:val="24"/>
        </w:rPr>
        <w:t>omisija ir</w:t>
      </w:r>
      <w:r>
        <w:rPr>
          <w:szCs w:val="24"/>
        </w:rPr>
        <w:t xml:space="preserve"> tiesīga normatīvajos aktos un k</w:t>
      </w:r>
      <w:r w:rsidRPr="005B28D8">
        <w:rPr>
          <w:szCs w:val="24"/>
        </w:rPr>
        <w:t>omisijas nolikumā paredzētajos gadījumus pieņemt lēmumu par:</w:t>
      </w:r>
    </w:p>
    <w:p w:rsidR="002B6C9E" w:rsidRPr="005B28D8" w:rsidRDefault="002B6C9E" w:rsidP="002B6C9E">
      <w:pPr>
        <w:ind w:firstLine="420"/>
        <w:jc w:val="both"/>
        <w:rPr>
          <w:szCs w:val="24"/>
        </w:rPr>
      </w:pPr>
      <w:r>
        <w:rPr>
          <w:szCs w:val="24"/>
        </w:rPr>
        <w:t>8.1.</w:t>
      </w:r>
      <w:r w:rsidRPr="005B28D8">
        <w:rPr>
          <w:szCs w:val="24"/>
        </w:rPr>
        <w:t>atļauju (licenču) izsniegšanu;</w:t>
      </w:r>
    </w:p>
    <w:p w:rsidR="002B6C9E" w:rsidRPr="005B28D8" w:rsidRDefault="002B6C9E" w:rsidP="002B6C9E">
      <w:pPr>
        <w:ind w:left="420"/>
        <w:jc w:val="both"/>
        <w:rPr>
          <w:szCs w:val="24"/>
        </w:rPr>
      </w:pPr>
      <w:r>
        <w:rPr>
          <w:szCs w:val="24"/>
        </w:rPr>
        <w:t xml:space="preserve">8.2.par piekrišanu vai atzinuma izsniegšanu </w:t>
      </w:r>
      <w:r w:rsidRPr="005B28D8">
        <w:rPr>
          <w:szCs w:val="24"/>
        </w:rPr>
        <w:t>normatīvajos aktos noteiktai uzņēmējdarb</w:t>
      </w:r>
      <w:r>
        <w:rPr>
          <w:szCs w:val="24"/>
        </w:rPr>
        <w:t>ības veikšanai Alūksnes novada</w:t>
      </w:r>
      <w:r w:rsidRPr="005B28D8">
        <w:rPr>
          <w:szCs w:val="24"/>
        </w:rPr>
        <w:t xml:space="preserve"> administratīvajā teritorijā;</w:t>
      </w:r>
    </w:p>
    <w:p w:rsidR="002B6C9E" w:rsidRPr="005B28D8" w:rsidRDefault="002B6C9E" w:rsidP="002B6C9E">
      <w:pPr>
        <w:ind w:firstLine="420"/>
        <w:jc w:val="both"/>
        <w:rPr>
          <w:szCs w:val="24"/>
        </w:rPr>
      </w:pPr>
      <w:r>
        <w:rPr>
          <w:szCs w:val="24"/>
        </w:rPr>
        <w:t xml:space="preserve">8.3. </w:t>
      </w:r>
      <w:r w:rsidRPr="005B28D8">
        <w:rPr>
          <w:szCs w:val="24"/>
        </w:rPr>
        <w:t>atļauju ielu vai izbraukuma tirdzniecībai;</w:t>
      </w:r>
    </w:p>
    <w:p w:rsidR="002B6C9E" w:rsidRPr="005B28D8" w:rsidRDefault="002B6C9E" w:rsidP="002B6C9E">
      <w:pPr>
        <w:ind w:firstLine="420"/>
        <w:jc w:val="both"/>
        <w:rPr>
          <w:szCs w:val="24"/>
        </w:rPr>
      </w:pPr>
      <w:r>
        <w:rPr>
          <w:szCs w:val="24"/>
        </w:rPr>
        <w:t>8.4.</w:t>
      </w:r>
      <w:r w:rsidRPr="005B28D8">
        <w:rPr>
          <w:szCs w:val="24"/>
        </w:rPr>
        <w:t>atļaujas izsniegšanu izklaidējoša pasākuma rīkošanai publiskās vietās;</w:t>
      </w:r>
    </w:p>
    <w:p w:rsidR="002B6C9E" w:rsidRPr="005B28D8" w:rsidRDefault="002B6C9E" w:rsidP="002B6C9E">
      <w:pPr>
        <w:ind w:left="420"/>
        <w:jc w:val="both"/>
        <w:rPr>
          <w:szCs w:val="24"/>
        </w:rPr>
      </w:pPr>
      <w:r>
        <w:rPr>
          <w:szCs w:val="24"/>
        </w:rPr>
        <w:lastRenderedPageBreak/>
        <w:t>8.5.</w:t>
      </w:r>
      <w:r w:rsidRPr="005B28D8">
        <w:rPr>
          <w:szCs w:val="24"/>
        </w:rPr>
        <w:t xml:space="preserve">atļaujas izsniegšanu iebraukšanai Alūksnes </w:t>
      </w:r>
      <w:proofErr w:type="spellStart"/>
      <w:r>
        <w:rPr>
          <w:szCs w:val="24"/>
        </w:rPr>
        <w:t>Pilssalā</w:t>
      </w:r>
      <w:proofErr w:type="spellEnd"/>
      <w:r>
        <w:rPr>
          <w:szCs w:val="24"/>
        </w:rPr>
        <w:t xml:space="preserve">, Alūksnes Muižas parkā, </w:t>
      </w:r>
      <w:proofErr w:type="spellStart"/>
      <w:r>
        <w:rPr>
          <w:szCs w:val="24"/>
        </w:rPr>
        <w:t>Tempļakalna</w:t>
      </w:r>
      <w:proofErr w:type="spellEnd"/>
      <w:r>
        <w:rPr>
          <w:szCs w:val="24"/>
        </w:rPr>
        <w:t xml:space="preserve"> parkā un Alūksnes Lielajos un Mazajos kapos</w:t>
      </w:r>
      <w:r w:rsidRPr="005B28D8">
        <w:rPr>
          <w:szCs w:val="24"/>
        </w:rPr>
        <w:t>;</w:t>
      </w:r>
    </w:p>
    <w:p w:rsidR="002B6C9E" w:rsidRPr="005B28D8" w:rsidRDefault="002B6C9E" w:rsidP="002B6C9E">
      <w:pPr>
        <w:ind w:left="420"/>
        <w:jc w:val="both"/>
        <w:rPr>
          <w:szCs w:val="24"/>
        </w:rPr>
      </w:pPr>
      <w:r>
        <w:rPr>
          <w:szCs w:val="24"/>
        </w:rPr>
        <w:t>8.6.</w:t>
      </w:r>
      <w:r w:rsidRPr="005B28D8">
        <w:rPr>
          <w:szCs w:val="24"/>
        </w:rPr>
        <w:t>atļaujas izsniegšanu Alūksnes pilsētas, novada, teritoriālo vienību simbolikas izmantošanai;</w:t>
      </w:r>
    </w:p>
    <w:p w:rsidR="002B6C9E" w:rsidRPr="005B28D8" w:rsidRDefault="002B6C9E" w:rsidP="002B6C9E">
      <w:pPr>
        <w:ind w:left="420"/>
        <w:jc w:val="both"/>
        <w:rPr>
          <w:szCs w:val="24"/>
        </w:rPr>
      </w:pPr>
      <w:r>
        <w:rPr>
          <w:szCs w:val="24"/>
        </w:rPr>
        <w:t>8.7.</w:t>
      </w:r>
      <w:r w:rsidRPr="005B28D8">
        <w:rPr>
          <w:szCs w:val="24"/>
        </w:rPr>
        <w:t>transportlīdzekļu satiksmes aizliegšanu vai ierobežošanu uz pašvaldības ielām un ceļiem laikā, kad notiek publiski pasākumi, citā laikā;</w:t>
      </w:r>
    </w:p>
    <w:p w:rsidR="002B6C9E" w:rsidRPr="005B28D8" w:rsidRDefault="002B6C9E" w:rsidP="002B6C9E">
      <w:pPr>
        <w:ind w:firstLine="420"/>
        <w:jc w:val="both"/>
        <w:rPr>
          <w:szCs w:val="24"/>
        </w:rPr>
      </w:pPr>
      <w:r>
        <w:rPr>
          <w:szCs w:val="24"/>
        </w:rPr>
        <w:t>8.8.</w:t>
      </w:r>
      <w:r w:rsidRPr="005B28D8">
        <w:rPr>
          <w:szCs w:val="24"/>
        </w:rPr>
        <w:t>izziņas izsniegšanu sapulces, gājiena vai piketa rīkošanai;</w:t>
      </w:r>
    </w:p>
    <w:p w:rsidR="002B6C9E" w:rsidRPr="005B28D8" w:rsidRDefault="002B6C9E" w:rsidP="002B6C9E">
      <w:pPr>
        <w:ind w:firstLine="420"/>
        <w:jc w:val="both"/>
        <w:rPr>
          <w:szCs w:val="24"/>
        </w:rPr>
      </w:pPr>
      <w:r>
        <w:rPr>
          <w:szCs w:val="24"/>
        </w:rPr>
        <w:t>8.9.</w:t>
      </w:r>
      <w:r w:rsidRPr="005B28D8">
        <w:rPr>
          <w:szCs w:val="24"/>
        </w:rPr>
        <w:t xml:space="preserve">citos pašvaldības noteiktos jautājumos; </w:t>
      </w:r>
    </w:p>
    <w:p w:rsidR="002B6C9E" w:rsidRPr="005B28D8" w:rsidRDefault="002B6C9E" w:rsidP="002B6C9E">
      <w:pPr>
        <w:ind w:left="420"/>
        <w:jc w:val="both"/>
        <w:rPr>
          <w:szCs w:val="24"/>
        </w:rPr>
      </w:pPr>
      <w:r>
        <w:rPr>
          <w:szCs w:val="24"/>
        </w:rPr>
        <w:t xml:space="preserve">8.10.izsniegtās licences </w:t>
      </w:r>
      <w:r w:rsidRPr="005B28D8">
        <w:rPr>
          <w:szCs w:val="24"/>
        </w:rPr>
        <w:t>uzņēmējdarb</w:t>
      </w:r>
      <w:r>
        <w:rPr>
          <w:szCs w:val="24"/>
        </w:rPr>
        <w:t>ības veikšanai Alūksnes novada</w:t>
      </w:r>
      <w:r w:rsidRPr="005B28D8">
        <w:rPr>
          <w:szCs w:val="24"/>
        </w:rPr>
        <w:t xml:space="preserve"> administratīvajā teritorijā anulēšanu.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9.  </w:t>
      </w:r>
      <w:r w:rsidRPr="005B28D8">
        <w:rPr>
          <w:szCs w:val="24"/>
        </w:rPr>
        <w:t xml:space="preserve">Komisija piemēro pašvaldības nodevas </w:t>
      </w:r>
      <w:r>
        <w:rPr>
          <w:szCs w:val="24"/>
        </w:rPr>
        <w:t xml:space="preserve">pašvaldības saistošo noteikumu noteiktajos gadījumos un apmērā. </w:t>
      </w:r>
    </w:p>
    <w:p w:rsidR="002B6C9E" w:rsidRPr="005B28D8" w:rsidRDefault="002B6C9E" w:rsidP="002B6C9E">
      <w:pPr>
        <w:tabs>
          <w:tab w:val="num" w:pos="360"/>
        </w:tabs>
        <w:rPr>
          <w:b/>
          <w:szCs w:val="24"/>
        </w:rPr>
      </w:pPr>
    </w:p>
    <w:p w:rsidR="002B6C9E" w:rsidRPr="005B28D8" w:rsidRDefault="002B6C9E" w:rsidP="002B6C9E">
      <w:pPr>
        <w:numPr>
          <w:ilvl w:val="0"/>
          <w:numId w:val="12"/>
        </w:numPr>
        <w:jc w:val="center"/>
        <w:rPr>
          <w:b/>
          <w:szCs w:val="24"/>
        </w:rPr>
      </w:pPr>
      <w:r w:rsidRPr="005B28D8">
        <w:rPr>
          <w:b/>
          <w:szCs w:val="24"/>
        </w:rPr>
        <w:t>Komisijas darba reglaments</w:t>
      </w:r>
    </w:p>
    <w:p w:rsidR="002B6C9E" w:rsidRPr="005B28D8" w:rsidRDefault="002B6C9E" w:rsidP="002B6C9E">
      <w:pPr>
        <w:jc w:val="center"/>
        <w:rPr>
          <w:b/>
          <w:szCs w:val="24"/>
        </w:rPr>
      </w:pP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10. </w:t>
      </w:r>
      <w:r w:rsidRPr="005B28D8">
        <w:rPr>
          <w:szCs w:val="24"/>
        </w:rPr>
        <w:t>Komisijas sēd</w:t>
      </w:r>
      <w:r>
        <w:rPr>
          <w:szCs w:val="24"/>
        </w:rPr>
        <w:t>es sasauc un to biežumu nosaka komisijas priekšsēdētājs</w:t>
      </w:r>
      <w:r w:rsidRPr="005B28D8">
        <w:rPr>
          <w:szCs w:val="24"/>
        </w:rPr>
        <w:t xml:space="preserve"> atkarībā no saņemto pieteikumu daudzuma un izskatīšanas termiņiem.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>11. Komisijas sēdi vada komisijas priekšsēdētājs, bet viņa prombūtnes laikā – komisijas priekšsēdētāja</w:t>
      </w:r>
      <w:r w:rsidRPr="005B28D8">
        <w:rPr>
          <w:szCs w:val="24"/>
        </w:rPr>
        <w:t xml:space="preserve"> vietnieks.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12. </w:t>
      </w:r>
      <w:r w:rsidRPr="005B28D8">
        <w:rPr>
          <w:szCs w:val="24"/>
        </w:rPr>
        <w:t>Komisijas sēdes tiek protokolētas. Protokolu pa</w:t>
      </w:r>
      <w:r>
        <w:rPr>
          <w:szCs w:val="24"/>
        </w:rPr>
        <w:t>raksta visi sēdē piedalījušies k</w:t>
      </w:r>
      <w:r w:rsidRPr="005B28D8">
        <w:rPr>
          <w:szCs w:val="24"/>
        </w:rPr>
        <w:t>omisijas locekļi.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13. </w:t>
      </w:r>
      <w:r w:rsidRPr="005B28D8">
        <w:rPr>
          <w:szCs w:val="24"/>
        </w:rPr>
        <w:t>Komisija sagatavo izsniegšanai paredzētos dokumentus un nodrošina izsniegto atļauju (licenču) uzskaiti.</w:t>
      </w:r>
    </w:p>
    <w:p w:rsidR="002B6C9E" w:rsidRPr="005B28D8" w:rsidRDefault="002B6C9E" w:rsidP="002B6C9E">
      <w:pPr>
        <w:jc w:val="both"/>
        <w:rPr>
          <w:szCs w:val="24"/>
        </w:rPr>
      </w:pPr>
      <w:r>
        <w:rPr>
          <w:szCs w:val="24"/>
        </w:rPr>
        <w:t xml:space="preserve">14. </w:t>
      </w:r>
      <w:r w:rsidRPr="005B28D8">
        <w:rPr>
          <w:szCs w:val="24"/>
        </w:rPr>
        <w:t>Dokumentus iz</w:t>
      </w:r>
      <w:r>
        <w:rPr>
          <w:szCs w:val="24"/>
        </w:rPr>
        <w:t>skatīšanai Komisijā pieņem Alūksnes novada pašvaldības</w:t>
      </w:r>
      <w:r w:rsidRPr="005B28D8">
        <w:rPr>
          <w:szCs w:val="24"/>
        </w:rPr>
        <w:t xml:space="preserve"> kanceleja.</w:t>
      </w:r>
    </w:p>
    <w:p w:rsidR="002B6C9E" w:rsidRPr="005B28D8" w:rsidRDefault="002B6C9E" w:rsidP="002B6C9E">
      <w:pPr>
        <w:ind w:left="426" w:hanging="426"/>
        <w:rPr>
          <w:b/>
          <w:szCs w:val="24"/>
        </w:rPr>
      </w:pPr>
    </w:p>
    <w:p w:rsidR="002B6C9E" w:rsidRPr="005B28D8" w:rsidRDefault="002B6C9E" w:rsidP="002B6C9E">
      <w:pPr>
        <w:numPr>
          <w:ilvl w:val="0"/>
          <w:numId w:val="12"/>
        </w:numPr>
        <w:jc w:val="center"/>
        <w:rPr>
          <w:b/>
          <w:szCs w:val="24"/>
        </w:rPr>
      </w:pPr>
      <w:r w:rsidRPr="005B28D8">
        <w:rPr>
          <w:b/>
          <w:szCs w:val="24"/>
        </w:rPr>
        <w:t>Lēmumu pieņemšana</w:t>
      </w:r>
    </w:p>
    <w:p w:rsidR="002B6C9E" w:rsidRPr="005B28D8" w:rsidRDefault="002B6C9E" w:rsidP="002B6C9E">
      <w:pPr>
        <w:jc w:val="center"/>
        <w:rPr>
          <w:b/>
          <w:szCs w:val="24"/>
        </w:rPr>
      </w:pPr>
    </w:p>
    <w:p w:rsidR="002B6C9E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15. </w:t>
      </w:r>
      <w:r w:rsidRPr="005B28D8">
        <w:rPr>
          <w:szCs w:val="24"/>
        </w:rPr>
        <w:t>Komisija lēmumus pieņem ar vienkāršu balsu vairākum</w:t>
      </w:r>
      <w:r>
        <w:rPr>
          <w:szCs w:val="24"/>
        </w:rPr>
        <w:t>u. Katram k</w:t>
      </w:r>
      <w:r w:rsidRPr="005B28D8">
        <w:rPr>
          <w:szCs w:val="24"/>
        </w:rPr>
        <w:t xml:space="preserve">omisijas loceklim ir viena balss. Ja balsu vairākuma nav, izšķirošā balss ir sēdes vadītājam. Komisija ir lemttiesīga, ja </w:t>
      </w:r>
      <w:r>
        <w:rPr>
          <w:szCs w:val="24"/>
        </w:rPr>
        <w:t>tajā piedalās ne mazāk kā puse no k</w:t>
      </w:r>
      <w:r w:rsidRPr="005B28D8">
        <w:rPr>
          <w:szCs w:val="24"/>
        </w:rPr>
        <w:t>omisijas locekļi</w:t>
      </w:r>
      <w:r>
        <w:rPr>
          <w:szCs w:val="24"/>
        </w:rPr>
        <w:t>em</w:t>
      </w:r>
      <w:r w:rsidRPr="005B28D8">
        <w:rPr>
          <w:szCs w:val="24"/>
        </w:rPr>
        <w:t>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16. </w:t>
      </w:r>
      <w:r w:rsidRPr="005B28D8">
        <w:rPr>
          <w:szCs w:val="24"/>
        </w:rPr>
        <w:t xml:space="preserve">Pieņemot lēmumu </w:t>
      </w:r>
      <w:proofErr w:type="gramStart"/>
      <w:r w:rsidRPr="005B28D8">
        <w:rPr>
          <w:szCs w:val="24"/>
        </w:rPr>
        <w:t>par licences un izziņas</w:t>
      </w:r>
      <w:proofErr w:type="gramEnd"/>
      <w:r w:rsidRPr="005B28D8">
        <w:rPr>
          <w:szCs w:val="24"/>
        </w:rPr>
        <w:t xml:space="preserve"> par pašvaldības piekrišanu uzņēmējdarbības veikšanai Komisija vadās pēc normatīvajiem aktiem un Domes saistošajiem noteikumiem par to izsniegšanas kārtību.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17. </w:t>
      </w:r>
      <w:r w:rsidRPr="005B28D8">
        <w:rPr>
          <w:szCs w:val="24"/>
        </w:rPr>
        <w:t>Komisija ir tiesīga uzaicināt uz sēdi paskaidrojumu sniegšanai personu</w:t>
      </w:r>
      <w:r>
        <w:rPr>
          <w:szCs w:val="24"/>
        </w:rPr>
        <w:t>,</w:t>
      </w:r>
      <w:r w:rsidRPr="005B28D8">
        <w:rPr>
          <w:szCs w:val="24"/>
        </w:rPr>
        <w:t xml:space="preserve"> </w:t>
      </w:r>
      <w:proofErr w:type="gramStart"/>
      <w:r w:rsidRPr="005B28D8">
        <w:rPr>
          <w:szCs w:val="24"/>
        </w:rPr>
        <w:t>attiecībā uz kuru</w:t>
      </w:r>
      <w:proofErr w:type="gramEnd"/>
      <w:r w:rsidRPr="005B28D8">
        <w:rPr>
          <w:szCs w:val="24"/>
        </w:rPr>
        <w:t xml:space="preserve"> tiek pieņemts lēmums.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>18. Pirms lēmuma pieņemšanas k</w:t>
      </w:r>
      <w:r w:rsidRPr="005B28D8">
        <w:rPr>
          <w:szCs w:val="24"/>
        </w:rPr>
        <w:t xml:space="preserve">omisija ir tiesīga pieprasīt ekspertu vai konkrētās jomas speciālistu viedokli. </w:t>
      </w:r>
    </w:p>
    <w:p w:rsidR="002B6C9E" w:rsidRPr="005B28D8" w:rsidRDefault="002B6C9E" w:rsidP="002B6C9E">
      <w:pPr>
        <w:jc w:val="both"/>
        <w:rPr>
          <w:szCs w:val="24"/>
        </w:rPr>
      </w:pPr>
      <w:r>
        <w:rPr>
          <w:szCs w:val="24"/>
        </w:rPr>
        <w:t xml:space="preserve">19. </w:t>
      </w:r>
      <w:r w:rsidRPr="005B28D8">
        <w:rPr>
          <w:szCs w:val="24"/>
        </w:rPr>
        <w:t>Komisija ir tiesīga atteikt</w:t>
      </w:r>
      <w:r w:rsidR="006A3B84">
        <w:rPr>
          <w:szCs w:val="24"/>
        </w:rPr>
        <w:t xml:space="preserve"> izsniegt atļauju (licenci), ja</w:t>
      </w:r>
      <w:r w:rsidRPr="005B28D8">
        <w:rPr>
          <w:szCs w:val="24"/>
        </w:rPr>
        <w:t>:</w:t>
      </w:r>
    </w:p>
    <w:p w:rsidR="002B6C9E" w:rsidRPr="005B28D8" w:rsidRDefault="002B6C9E" w:rsidP="002B6C9E">
      <w:pPr>
        <w:ind w:left="426"/>
        <w:jc w:val="both"/>
        <w:rPr>
          <w:szCs w:val="24"/>
        </w:rPr>
      </w:pPr>
      <w:r>
        <w:rPr>
          <w:szCs w:val="24"/>
        </w:rPr>
        <w:t>19.1.</w:t>
      </w:r>
      <w:r w:rsidRPr="005B28D8">
        <w:rPr>
          <w:szCs w:val="24"/>
        </w:rPr>
        <w:t>iesniegtajos dokumentos nav pietiekamu ziņu un jautājuma izlemšanai nepieciešami papildu materiāli;</w:t>
      </w:r>
    </w:p>
    <w:p w:rsidR="002B6C9E" w:rsidRPr="005B28D8" w:rsidRDefault="002B6C9E" w:rsidP="002B6C9E">
      <w:pPr>
        <w:ind w:firstLine="426"/>
        <w:jc w:val="both"/>
        <w:rPr>
          <w:szCs w:val="24"/>
        </w:rPr>
      </w:pPr>
      <w:r>
        <w:rPr>
          <w:szCs w:val="24"/>
        </w:rPr>
        <w:t>19.2.</w:t>
      </w:r>
      <w:r w:rsidRPr="005B28D8">
        <w:rPr>
          <w:szCs w:val="24"/>
        </w:rPr>
        <w:t>nav nok</w:t>
      </w:r>
      <w:r>
        <w:rPr>
          <w:szCs w:val="24"/>
        </w:rPr>
        <w:t xml:space="preserve">ārtotas saistības ar </w:t>
      </w:r>
      <w:r w:rsidRPr="005B28D8">
        <w:rPr>
          <w:szCs w:val="24"/>
        </w:rPr>
        <w:t>pašvaldību budžetu;</w:t>
      </w:r>
    </w:p>
    <w:p w:rsidR="002B6C9E" w:rsidRPr="005B28D8" w:rsidRDefault="002B6C9E" w:rsidP="002B6C9E">
      <w:pPr>
        <w:ind w:firstLine="426"/>
        <w:jc w:val="both"/>
        <w:rPr>
          <w:szCs w:val="24"/>
        </w:rPr>
      </w:pPr>
      <w:r>
        <w:rPr>
          <w:szCs w:val="24"/>
        </w:rPr>
        <w:t>19.3.</w:t>
      </w:r>
      <w:r w:rsidRPr="005B28D8">
        <w:rPr>
          <w:szCs w:val="24"/>
        </w:rPr>
        <w:t>i</w:t>
      </w:r>
      <w:r>
        <w:rPr>
          <w:szCs w:val="24"/>
        </w:rPr>
        <w:t>esniegtie dokumenti neatbilst Latvijas Republikas</w:t>
      </w:r>
      <w:r w:rsidRPr="005B28D8">
        <w:rPr>
          <w:szCs w:val="24"/>
        </w:rPr>
        <w:t xml:space="preserve"> normatīvo aktu prasībām;</w:t>
      </w:r>
    </w:p>
    <w:p w:rsidR="002B6C9E" w:rsidRPr="005B28D8" w:rsidRDefault="002B6C9E" w:rsidP="002B6C9E">
      <w:pPr>
        <w:ind w:firstLine="426"/>
        <w:jc w:val="both"/>
        <w:rPr>
          <w:szCs w:val="24"/>
        </w:rPr>
      </w:pPr>
      <w:r>
        <w:rPr>
          <w:szCs w:val="24"/>
        </w:rPr>
        <w:t>19.4.</w:t>
      </w:r>
      <w:r w:rsidRPr="005B28D8">
        <w:rPr>
          <w:szCs w:val="24"/>
        </w:rPr>
        <w:t>citos pašvaldības saistošajos noteikumos paredzētajos gadījumos.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20. </w:t>
      </w:r>
      <w:r w:rsidRPr="005B28D8">
        <w:rPr>
          <w:szCs w:val="24"/>
        </w:rPr>
        <w:t>Licences, atļaujas vai izziņas izsniegšanas atteikums tiek dots rakstiski, tam jābūt argumentētam.</w:t>
      </w:r>
    </w:p>
    <w:p w:rsidR="002B6C9E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21. </w:t>
      </w:r>
      <w:r w:rsidRPr="005B28D8">
        <w:rPr>
          <w:szCs w:val="24"/>
        </w:rPr>
        <w:t>Komisijas lēmumu persona attiecībā</w:t>
      </w:r>
      <w:proofErr w:type="gramStart"/>
      <w:r w:rsidRPr="005B28D8">
        <w:rPr>
          <w:szCs w:val="24"/>
        </w:rPr>
        <w:t xml:space="preserve"> uz kuru tas pieņemts</w:t>
      </w:r>
      <w:proofErr w:type="gramEnd"/>
      <w:r w:rsidRPr="005B28D8">
        <w:rPr>
          <w:szCs w:val="24"/>
        </w:rPr>
        <w:t xml:space="preserve"> ir tie</w:t>
      </w:r>
      <w:r>
        <w:rPr>
          <w:szCs w:val="24"/>
        </w:rPr>
        <w:t>sīga apstrīdēt Alūksnes novada</w:t>
      </w:r>
      <w:r w:rsidRPr="005B28D8">
        <w:rPr>
          <w:szCs w:val="24"/>
        </w:rPr>
        <w:t xml:space="preserve"> domē.</w:t>
      </w:r>
    </w:p>
    <w:p w:rsidR="006A3B84" w:rsidRDefault="006A3B84" w:rsidP="002B6C9E">
      <w:pPr>
        <w:ind w:left="426" w:hanging="426"/>
        <w:jc w:val="both"/>
        <w:rPr>
          <w:szCs w:val="24"/>
        </w:rPr>
      </w:pPr>
    </w:p>
    <w:p w:rsidR="006A3B84" w:rsidRDefault="006A3B84" w:rsidP="002B6C9E">
      <w:pPr>
        <w:ind w:left="426" w:hanging="426"/>
        <w:jc w:val="both"/>
        <w:rPr>
          <w:szCs w:val="24"/>
        </w:rPr>
      </w:pPr>
    </w:p>
    <w:p w:rsidR="006A3B84" w:rsidRPr="005B28D8" w:rsidRDefault="006A3B84" w:rsidP="002B6C9E">
      <w:pPr>
        <w:ind w:left="426" w:hanging="426"/>
        <w:jc w:val="both"/>
        <w:rPr>
          <w:szCs w:val="24"/>
        </w:rPr>
      </w:pPr>
    </w:p>
    <w:p w:rsidR="002B6C9E" w:rsidRPr="005B28D8" w:rsidRDefault="002B6C9E" w:rsidP="002B6C9E">
      <w:pPr>
        <w:jc w:val="both"/>
        <w:rPr>
          <w:szCs w:val="24"/>
        </w:rPr>
      </w:pPr>
    </w:p>
    <w:p w:rsidR="002B6C9E" w:rsidRPr="005B28D8" w:rsidRDefault="002B6C9E" w:rsidP="002B6C9E">
      <w:pPr>
        <w:numPr>
          <w:ilvl w:val="0"/>
          <w:numId w:val="12"/>
        </w:numPr>
        <w:jc w:val="center"/>
        <w:rPr>
          <w:b/>
          <w:szCs w:val="24"/>
        </w:rPr>
      </w:pPr>
      <w:r w:rsidRPr="005B28D8">
        <w:rPr>
          <w:b/>
          <w:szCs w:val="24"/>
        </w:rPr>
        <w:lastRenderedPageBreak/>
        <w:t>Licences, atļaujas vai izziņas izsniegšana</w:t>
      </w:r>
    </w:p>
    <w:p w:rsidR="002B6C9E" w:rsidRPr="005B28D8" w:rsidRDefault="002B6C9E" w:rsidP="002B6C9E">
      <w:pPr>
        <w:jc w:val="center"/>
        <w:rPr>
          <w:b/>
          <w:szCs w:val="24"/>
        </w:rPr>
      </w:pP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23. </w:t>
      </w:r>
      <w:r w:rsidRPr="005B28D8">
        <w:rPr>
          <w:szCs w:val="24"/>
        </w:rPr>
        <w:t>Licence, izziņa vai atļauja, pēc maksājuma dokumenta uzrādīšanas (ja maksājums uzlikts ar norma</w:t>
      </w:r>
      <w:r>
        <w:rPr>
          <w:szCs w:val="24"/>
        </w:rPr>
        <w:t>tīvu aktu), tiek izsniegta Alūksnes novada pašvaldības</w:t>
      </w:r>
      <w:r w:rsidRPr="005B28D8">
        <w:rPr>
          <w:szCs w:val="24"/>
        </w:rPr>
        <w:t xml:space="preserve"> kancelejā.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24. </w:t>
      </w:r>
      <w:r w:rsidRPr="005B28D8">
        <w:rPr>
          <w:szCs w:val="24"/>
        </w:rPr>
        <w:t>Licence, izziņa vai atļauja i</w:t>
      </w:r>
      <w:r>
        <w:rPr>
          <w:szCs w:val="24"/>
        </w:rPr>
        <w:t>r derīga, ja to ir parakstījis k</w:t>
      </w:r>
      <w:r w:rsidRPr="005B28D8">
        <w:rPr>
          <w:szCs w:val="24"/>
        </w:rPr>
        <w:t xml:space="preserve">omisijas </w:t>
      </w:r>
      <w:r>
        <w:rPr>
          <w:szCs w:val="24"/>
        </w:rPr>
        <w:t>priekšsēdētājs</w:t>
      </w:r>
      <w:r w:rsidRPr="005B28D8">
        <w:rPr>
          <w:szCs w:val="24"/>
        </w:rPr>
        <w:t xml:space="preserve"> (viņa prombūtnes laikā – vietnieks) un tā apstiprināta ar Alūksnes novada pašvaldības </w:t>
      </w:r>
      <w:r>
        <w:rPr>
          <w:szCs w:val="24"/>
        </w:rPr>
        <w:t xml:space="preserve">Licencēšanas komisijas </w:t>
      </w:r>
      <w:r w:rsidRPr="005B28D8">
        <w:rPr>
          <w:szCs w:val="24"/>
        </w:rPr>
        <w:t>zīmogu.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25. </w:t>
      </w:r>
      <w:r w:rsidRPr="005B28D8">
        <w:rPr>
          <w:szCs w:val="24"/>
        </w:rPr>
        <w:t>Komisija, pamatojoties uz valsts vai pašvaldības institūciju konstatētajiem pārkāpumiem uzņēmējdarbībā, ir tiesīga anulēt izsniegto licenci, izziņu par pašvaldības piekrišanu uzņēmējdarbības veikša</w:t>
      </w:r>
      <w:r>
        <w:rPr>
          <w:szCs w:val="24"/>
        </w:rPr>
        <w:t>nai. Šī jautājuma izskatīšanai k</w:t>
      </w:r>
      <w:r w:rsidRPr="005B28D8">
        <w:rPr>
          <w:szCs w:val="24"/>
        </w:rPr>
        <w:t>omisija uz sēdi ir tiesīga uzaicināt uzņēmēju (komersantu).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26. </w:t>
      </w:r>
      <w:r w:rsidRPr="005B28D8">
        <w:rPr>
          <w:szCs w:val="24"/>
        </w:rPr>
        <w:t>Licence, atļauja vai izziņa tiek anulēta, ja pieprasītājs 10 dienu laikā no lēmuma pieņemšanas nav apmaksājis un izņēmis piešķirto licenci, atļauju vai izziņu.</w:t>
      </w:r>
    </w:p>
    <w:p w:rsidR="002B6C9E" w:rsidRPr="005B28D8" w:rsidRDefault="002B6C9E" w:rsidP="002B6C9E">
      <w:pPr>
        <w:jc w:val="both"/>
        <w:rPr>
          <w:szCs w:val="24"/>
        </w:rPr>
      </w:pPr>
      <w:r>
        <w:rPr>
          <w:szCs w:val="24"/>
        </w:rPr>
        <w:t xml:space="preserve">27.  </w:t>
      </w:r>
      <w:proofErr w:type="gramStart"/>
      <w:r w:rsidRPr="005B28D8">
        <w:rPr>
          <w:szCs w:val="24"/>
        </w:rPr>
        <w:t>Licences, atļaujas vai izziņas anulēšanas gadījumā,</w:t>
      </w:r>
      <w:proofErr w:type="gramEnd"/>
      <w:r w:rsidRPr="005B28D8">
        <w:rPr>
          <w:szCs w:val="24"/>
        </w:rPr>
        <w:t xml:space="preserve"> to apmaksa netiek atmaksāta.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28. </w:t>
      </w:r>
      <w:r w:rsidRPr="005B28D8">
        <w:rPr>
          <w:szCs w:val="24"/>
        </w:rPr>
        <w:t>Licences, atļaujas vai</w:t>
      </w:r>
      <w:r>
        <w:rPr>
          <w:szCs w:val="24"/>
        </w:rPr>
        <w:t xml:space="preserve"> izziņas nozaudēšanas gadījumā k</w:t>
      </w:r>
      <w:r w:rsidRPr="005B28D8">
        <w:rPr>
          <w:szCs w:val="24"/>
        </w:rPr>
        <w:t>omisija ņemot vērā iesniedzēja motīvus, ir tiesīga izsniegt dublikātu.</w:t>
      </w:r>
    </w:p>
    <w:p w:rsidR="002B6C9E" w:rsidRPr="005B28D8" w:rsidRDefault="002B6C9E" w:rsidP="002B6C9E">
      <w:pPr>
        <w:jc w:val="both"/>
        <w:rPr>
          <w:szCs w:val="24"/>
        </w:rPr>
      </w:pPr>
    </w:p>
    <w:p w:rsidR="002B6C9E" w:rsidRPr="005B28D8" w:rsidRDefault="002B6C9E" w:rsidP="002B6C9E">
      <w:pPr>
        <w:numPr>
          <w:ilvl w:val="0"/>
          <w:numId w:val="12"/>
        </w:numPr>
        <w:jc w:val="center"/>
        <w:rPr>
          <w:b/>
          <w:szCs w:val="24"/>
        </w:rPr>
      </w:pPr>
      <w:r w:rsidRPr="005B28D8">
        <w:rPr>
          <w:b/>
          <w:szCs w:val="24"/>
        </w:rPr>
        <w:t>Komisijas tiesības</w:t>
      </w:r>
    </w:p>
    <w:p w:rsidR="002B6C9E" w:rsidRDefault="002B6C9E" w:rsidP="002B6C9E">
      <w:pPr>
        <w:jc w:val="both"/>
        <w:rPr>
          <w:b/>
          <w:szCs w:val="24"/>
        </w:rPr>
      </w:pPr>
    </w:p>
    <w:p w:rsidR="002B6C9E" w:rsidRPr="005B28D8" w:rsidRDefault="002B6C9E" w:rsidP="002B6C9E">
      <w:pPr>
        <w:jc w:val="both"/>
        <w:rPr>
          <w:szCs w:val="24"/>
        </w:rPr>
      </w:pPr>
      <w:r>
        <w:rPr>
          <w:szCs w:val="24"/>
        </w:rPr>
        <w:t>29. Iesniegt d</w:t>
      </w:r>
      <w:r w:rsidRPr="005B28D8">
        <w:rPr>
          <w:szCs w:val="24"/>
        </w:rPr>
        <w:t>omei priekšlikumus Komisijas darba organizācijas uzlabošanai.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30. </w:t>
      </w:r>
      <w:r w:rsidRPr="005B28D8">
        <w:rPr>
          <w:szCs w:val="24"/>
        </w:rPr>
        <w:t>Ierosināt pašvaldības saistošo noteikumu, noteikumu, nolikumu, lēmumu, instrukciju izdošanu tās kompetencē esošos jautājumos.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31. </w:t>
      </w:r>
      <w:r w:rsidRPr="005B28D8">
        <w:rPr>
          <w:szCs w:val="24"/>
        </w:rPr>
        <w:t>Pieprasīt un saņemt no fiziskām un juridiskām personām lēmumu pieņemšanai nepieciešamo informāciju, pārbaudīt saņemto dokumentu un to saturošās informācijas patiesumu.</w:t>
      </w:r>
    </w:p>
    <w:p w:rsidR="002B6C9E" w:rsidRPr="005B28D8" w:rsidRDefault="002B6C9E" w:rsidP="002B6C9E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32. </w:t>
      </w:r>
      <w:r w:rsidRPr="005B28D8">
        <w:rPr>
          <w:szCs w:val="24"/>
        </w:rPr>
        <w:t xml:space="preserve">Komisijas </w:t>
      </w:r>
      <w:r>
        <w:rPr>
          <w:szCs w:val="24"/>
        </w:rPr>
        <w:t>veidlapām paraksta tiesības ir komisijas priekšsēdētājam</w:t>
      </w:r>
      <w:r w:rsidRPr="005B28D8">
        <w:rPr>
          <w:szCs w:val="24"/>
        </w:rPr>
        <w:t xml:space="preserve"> (viņa prombūtnes laikā – vietniekam).</w:t>
      </w:r>
    </w:p>
    <w:p w:rsidR="002B6C9E" w:rsidRDefault="002B6C9E" w:rsidP="002B6C9E">
      <w:pPr>
        <w:pStyle w:val="Sarakstarindkopa"/>
        <w:numPr>
          <w:ilvl w:val="0"/>
          <w:numId w:val="13"/>
        </w:numPr>
        <w:ind w:left="426" w:hanging="426"/>
        <w:jc w:val="both"/>
        <w:rPr>
          <w:szCs w:val="24"/>
        </w:rPr>
      </w:pPr>
      <w:r w:rsidRPr="002B6C9E">
        <w:rPr>
          <w:szCs w:val="24"/>
        </w:rPr>
        <w:t>Komisijas darbība tiek finansēta no Alūksnes novada pašvaldības budžeta līdzekļiem Alūksnes novada domes noteiktajā kārtībā.</w:t>
      </w:r>
    </w:p>
    <w:p w:rsidR="002B6C9E" w:rsidRDefault="002B6C9E" w:rsidP="002B6C9E">
      <w:pPr>
        <w:pStyle w:val="Sarakstarindkopa"/>
        <w:ind w:left="426"/>
        <w:jc w:val="both"/>
        <w:rPr>
          <w:szCs w:val="24"/>
        </w:rPr>
      </w:pPr>
    </w:p>
    <w:p w:rsidR="002B6C9E" w:rsidRPr="002B6C9E" w:rsidRDefault="002B6C9E" w:rsidP="002B6C9E">
      <w:pPr>
        <w:pStyle w:val="Sarakstarindkopa"/>
        <w:numPr>
          <w:ilvl w:val="0"/>
          <w:numId w:val="12"/>
        </w:numPr>
        <w:jc w:val="center"/>
        <w:rPr>
          <w:b/>
          <w:szCs w:val="24"/>
        </w:rPr>
      </w:pPr>
      <w:r w:rsidRPr="002B6C9E">
        <w:rPr>
          <w:b/>
          <w:szCs w:val="24"/>
        </w:rPr>
        <w:t>Pārejas noteikumi</w:t>
      </w:r>
    </w:p>
    <w:p w:rsidR="002B6C9E" w:rsidRDefault="002B6C9E" w:rsidP="002B6C9E">
      <w:pPr>
        <w:jc w:val="both"/>
        <w:rPr>
          <w:szCs w:val="24"/>
        </w:rPr>
      </w:pPr>
      <w:r w:rsidRPr="005B28D8">
        <w:rPr>
          <w:szCs w:val="24"/>
        </w:rPr>
        <w:t xml:space="preserve"> </w:t>
      </w:r>
    </w:p>
    <w:p w:rsidR="002B6C9E" w:rsidRPr="004B2D36" w:rsidRDefault="002B6C9E" w:rsidP="004B2D36">
      <w:pPr>
        <w:pStyle w:val="Sarakstarindkopa"/>
        <w:numPr>
          <w:ilvl w:val="0"/>
          <w:numId w:val="13"/>
        </w:numPr>
        <w:ind w:left="426" w:hanging="426"/>
        <w:jc w:val="both"/>
        <w:rPr>
          <w:szCs w:val="24"/>
        </w:rPr>
      </w:pPr>
      <w:r w:rsidRPr="004B2D36">
        <w:rPr>
          <w:szCs w:val="24"/>
        </w:rPr>
        <w:t>Ar šī nolikuma spēkā stāšanās dienu spēku zaudē “Alūksnes novada pašvaldības pastāvīgās komisijas licencēšanas komisija” nolikums” Nr.3/2009</w:t>
      </w:r>
      <w:r w:rsidR="004B2D36" w:rsidRPr="004B2D36">
        <w:rPr>
          <w:szCs w:val="24"/>
        </w:rPr>
        <w:t>, apstiprināts ar Alūksnes novada domes 2009.</w:t>
      </w:r>
      <w:r w:rsidR="006A3B84">
        <w:rPr>
          <w:szCs w:val="24"/>
        </w:rPr>
        <w:t xml:space="preserve"> </w:t>
      </w:r>
      <w:r w:rsidR="004B2D36" w:rsidRPr="004B2D36">
        <w:rPr>
          <w:szCs w:val="24"/>
        </w:rPr>
        <w:t>gada 9.</w:t>
      </w:r>
      <w:r w:rsidR="006A3B84">
        <w:rPr>
          <w:szCs w:val="24"/>
        </w:rPr>
        <w:t xml:space="preserve"> </w:t>
      </w:r>
      <w:r w:rsidR="004B2D36" w:rsidRPr="004B2D36">
        <w:rPr>
          <w:szCs w:val="24"/>
        </w:rPr>
        <w:t>jūlija lēmumu Nr.20 (protokols Nr.2, 7.p)</w:t>
      </w:r>
      <w:r w:rsidR="004B2D36">
        <w:rPr>
          <w:szCs w:val="24"/>
        </w:rPr>
        <w:t>.</w:t>
      </w:r>
    </w:p>
    <w:p w:rsidR="002B6C9E" w:rsidRDefault="002B6C9E" w:rsidP="002B6C9E">
      <w:pPr>
        <w:jc w:val="both"/>
        <w:rPr>
          <w:szCs w:val="24"/>
        </w:rPr>
      </w:pPr>
    </w:p>
    <w:p w:rsidR="002B6C9E" w:rsidRDefault="002B6C9E" w:rsidP="002B6C9E">
      <w:pPr>
        <w:rPr>
          <w:szCs w:val="24"/>
        </w:rPr>
      </w:pPr>
    </w:p>
    <w:p w:rsidR="002B6C9E" w:rsidRPr="005B28D8" w:rsidRDefault="002B6C9E" w:rsidP="002B6C9E">
      <w:pPr>
        <w:rPr>
          <w:szCs w:val="24"/>
        </w:rPr>
      </w:pPr>
    </w:p>
    <w:p w:rsidR="002B6C9E" w:rsidRPr="005B28D8" w:rsidRDefault="002B6C9E" w:rsidP="002B6C9E">
      <w:pPr>
        <w:jc w:val="both"/>
        <w:rPr>
          <w:szCs w:val="24"/>
        </w:rPr>
      </w:pPr>
      <w:r w:rsidRPr="005B28D8">
        <w:rPr>
          <w:szCs w:val="24"/>
        </w:rPr>
        <w:t>Domes priekšsēdētājs</w:t>
      </w:r>
      <w:r w:rsidRPr="005B28D8">
        <w:rPr>
          <w:szCs w:val="24"/>
        </w:rPr>
        <w:tab/>
      </w:r>
      <w:r w:rsidRPr="005B28D8">
        <w:rPr>
          <w:szCs w:val="24"/>
        </w:rPr>
        <w:tab/>
      </w:r>
      <w:r w:rsidRPr="005B28D8">
        <w:rPr>
          <w:szCs w:val="24"/>
        </w:rPr>
        <w:tab/>
      </w:r>
      <w:r w:rsidRPr="005B28D8">
        <w:rPr>
          <w:szCs w:val="24"/>
        </w:rPr>
        <w:tab/>
      </w:r>
      <w:r w:rsidRPr="005B28D8">
        <w:rPr>
          <w:i/>
          <w:iCs/>
          <w:szCs w:val="24"/>
        </w:rPr>
        <w:tab/>
      </w:r>
      <w:r w:rsidRPr="005B28D8">
        <w:rPr>
          <w:szCs w:val="24"/>
        </w:rPr>
        <w:tab/>
      </w:r>
      <w:r w:rsidRPr="005B28D8">
        <w:rPr>
          <w:szCs w:val="24"/>
        </w:rPr>
        <w:tab/>
      </w:r>
      <w:r w:rsidRPr="005B28D8">
        <w:rPr>
          <w:szCs w:val="24"/>
        </w:rPr>
        <w:tab/>
      </w:r>
      <w:r w:rsidR="006A3B84">
        <w:rPr>
          <w:szCs w:val="24"/>
        </w:rPr>
        <w:t xml:space="preserve">       </w:t>
      </w:r>
      <w:r>
        <w:rPr>
          <w:szCs w:val="24"/>
        </w:rPr>
        <w:t>A.DUKULIS</w:t>
      </w:r>
      <w:r w:rsidRPr="005B28D8">
        <w:rPr>
          <w:szCs w:val="24"/>
        </w:rPr>
        <w:t xml:space="preserve"> </w:t>
      </w:r>
    </w:p>
    <w:p w:rsidR="00DF38F6" w:rsidRPr="002B6C9E" w:rsidRDefault="00DF38F6" w:rsidP="002B6C9E"/>
    <w:sectPr w:rsidR="00DF38F6" w:rsidRPr="002B6C9E">
      <w:headerReference w:type="even" r:id="rId9"/>
      <w:headerReference w:type="default" r:id="rId10"/>
      <w:pgSz w:w="11907" w:h="16840" w:code="9"/>
      <w:pgMar w:top="1134" w:right="1134" w:bottom="1134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52" w:rsidRDefault="004D5652">
      <w:r>
        <w:separator/>
      </w:r>
    </w:p>
  </w:endnote>
  <w:endnote w:type="continuationSeparator" w:id="0">
    <w:p w:rsidR="004D5652" w:rsidRDefault="004D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52" w:rsidRDefault="004D5652">
      <w:r>
        <w:separator/>
      </w:r>
    </w:p>
  </w:footnote>
  <w:footnote w:type="continuationSeparator" w:id="0">
    <w:p w:rsidR="004D5652" w:rsidRDefault="004D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7B" w:rsidRDefault="0028504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64F7B" w:rsidRDefault="004D56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7B" w:rsidRPr="00004C1E" w:rsidRDefault="00285047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</w:rPr>
    </w:pPr>
    <w:r w:rsidRPr="00004C1E">
      <w:rPr>
        <w:rStyle w:val="Lappusesnumurs"/>
        <w:rFonts w:ascii="Times New Roman" w:hAnsi="Times New Roman"/>
      </w:rPr>
      <w:fldChar w:fldCharType="begin"/>
    </w:r>
    <w:r w:rsidRPr="00004C1E">
      <w:rPr>
        <w:rStyle w:val="Lappusesnumurs"/>
        <w:rFonts w:ascii="Times New Roman" w:hAnsi="Times New Roman"/>
      </w:rPr>
      <w:instrText xml:space="preserve">PAGE  </w:instrText>
    </w:r>
    <w:r w:rsidRPr="00004C1E">
      <w:rPr>
        <w:rStyle w:val="Lappusesnumurs"/>
        <w:rFonts w:ascii="Times New Roman" w:hAnsi="Times New Roman"/>
      </w:rPr>
      <w:fldChar w:fldCharType="separate"/>
    </w:r>
    <w:r w:rsidR="00A526AB">
      <w:rPr>
        <w:rStyle w:val="Lappusesnumurs"/>
        <w:rFonts w:ascii="Times New Roman" w:hAnsi="Times New Roman"/>
        <w:noProof/>
      </w:rPr>
      <w:t>3</w:t>
    </w:r>
    <w:r w:rsidRPr="00004C1E">
      <w:rPr>
        <w:rStyle w:val="Lappusesnumurs"/>
        <w:rFonts w:ascii="Times New Roman" w:hAnsi="Times New Roman"/>
      </w:rPr>
      <w:fldChar w:fldCharType="end"/>
    </w:r>
  </w:p>
  <w:p w:rsidR="00564F7B" w:rsidRDefault="004D56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F8E"/>
    <w:multiLevelType w:val="multilevel"/>
    <w:tmpl w:val="DDCA3F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89E125D"/>
    <w:multiLevelType w:val="multilevel"/>
    <w:tmpl w:val="46602CC0"/>
    <w:lvl w:ilvl="0">
      <w:start w:val="5"/>
      <w:numFmt w:val="decimal"/>
      <w:lvlText w:val="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2">
    <w:nsid w:val="19E3502D"/>
    <w:multiLevelType w:val="hybridMultilevel"/>
    <w:tmpl w:val="7080541E"/>
    <w:lvl w:ilvl="0" w:tplc="69F43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0E22"/>
    <w:multiLevelType w:val="multilevel"/>
    <w:tmpl w:val="C4D84E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1F3451F8"/>
    <w:multiLevelType w:val="hybridMultilevel"/>
    <w:tmpl w:val="70DAD574"/>
    <w:lvl w:ilvl="0" w:tplc="042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6C09"/>
    <w:multiLevelType w:val="multilevel"/>
    <w:tmpl w:val="6C2443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1A563B"/>
    <w:multiLevelType w:val="hybridMultilevel"/>
    <w:tmpl w:val="6F74472E"/>
    <w:lvl w:ilvl="0" w:tplc="0426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42DDD"/>
    <w:multiLevelType w:val="multilevel"/>
    <w:tmpl w:val="8AAEC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7F3176"/>
    <w:multiLevelType w:val="multilevel"/>
    <w:tmpl w:val="C4D84E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5ADC72D2"/>
    <w:multiLevelType w:val="multilevel"/>
    <w:tmpl w:val="9906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F3FF1"/>
    <w:multiLevelType w:val="multilevel"/>
    <w:tmpl w:val="A1E41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762C4A3B"/>
    <w:multiLevelType w:val="hybridMultilevel"/>
    <w:tmpl w:val="8B8AA79A"/>
    <w:lvl w:ilvl="0" w:tplc="0426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3374B"/>
    <w:multiLevelType w:val="hybridMultilevel"/>
    <w:tmpl w:val="A5423D9C"/>
    <w:lvl w:ilvl="0" w:tplc="042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47"/>
    <w:rsid w:val="00004C1E"/>
    <w:rsid w:val="000C58BF"/>
    <w:rsid w:val="000E45E0"/>
    <w:rsid w:val="00116DB1"/>
    <w:rsid w:val="0012770E"/>
    <w:rsid w:val="00285047"/>
    <w:rsid w:val="002B6C9E"/>
    <w:rsid w:val="002D7F48"/>
    <w:rsid w:val="00344F89"/>
    <w:rsid w:val="004B2D36"/>
    <w:rsid w:val="004D5652"/>
    <w:rsid w:val="006A3B84"/>
    <w:rsid w:val="0074775D"/>
    <w:rsid w:val="00801351"/>
    <w:rsid w:val="008516EC"/>
    <w:rsid w:val="009873D2"/>
    <w:rsid w:val="00A526AB"/>
    <w:rsid w:val="00B3157C"/>
    <w:rsid w:val="00CE294D"/>
    <w:rsid w:val="00DF38F6"/>
    <w:rsid w:val="00EB74AF"/>
    <w:rsid w:val="00EF4887"/>
    <w:rsid w:val="00E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85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2B6C9E"/>
    <w:pPr>
      <w:keepNext/>
      <w:widowControl w:val="0"/>
      <w:tabs>
        <w:tab w:val="num" w:pos="360"/>
        <w:tab w:val="num" w:pos="1800"/>
      </w:tabs>
      <w:ind w:left="1800" w:hanging="1800"/>
      <w:outlineLvl w:val="0"/>
    </w:pPr>
    <w:rPr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2B6C9E"/>
    <w:pPr>
      <w:keepNext/>
      <w:jc w:val="center"/>
      <w:outlineLvl w:val="1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85047"/>
    <w:pPr>
      <w:tabs>
        <w:tab w:val="center" w:pos="4153"/>
        <w:tab w:val="right" w:pos="8306"/>
      </w:tabs>
    </w:pPr>
    <w:rPr>
      <w:rFonts w:ascii="Bookman Old Style" w:hAnsi="Bookman Old Style"/>
      <w:lang w:val="en-AU"/>
    </w:rPr>
  </w:style>
  <w:style w:type="character" w:customStyle="1" w:styleId="GalveneRakstz">
    <w:name w:val="Galvene Rakstz."/>
    <w:basedOn w:val="Noklusjumarindkopasfonts"/>
    <w:link w:val="Galvene"/>
    <w:rsid w:val="00285047"/>
    <w:rPr>
      <w:rFonts w:ascii="Bookman Old Style" w:eastAsia="Times New Roman" w:hAnsi="Bookman Old Style" w:cs="Times New Roman"/>
      <w:sz w:val="24"/>
      <w:szCs w:val="20"/>
      <w:lang w:val="en-AU"/>
    </w:rPr>
  </w:style>
  <w:style w:type="character" w:styleId="Lappusesnumurs">
    <w:name w:val="page number"/>
    <w:basedOn w:val="Noklusjumarindkopasfonts"/>
    <w:rsid w:val="00285047"/>
  </w:style>
  <w:style w:type="paragraph" w:styleId="Balonteksts">
    <w:name w:val="Balloon Text"/>
    <w:basedOn w:val="Parasts"/>
    <w:link w:val="BalontekstsRakstz"/>
    <w:uiPriority w:val="99"/>
    <w:semiHidden/>
    <w:unhideWhenUsed/>
    <w:rsid w:val="0028504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5047"/>
    <w:rPr>
      <w:rFonts w:ascii="Tahoma" w:eastAsia="Times New Roman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004C1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4C1E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1Rakstz">
    <w:name w:val="Virsraksts 1 Rakstz."/>
    <w:basedOn w:val="Noklusjumarindkopasfonts"/>
    <w:link w:val="Virsraksts1"/>
    <w:rsid w:val="002B6C9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2B6C9E"/>
    <w:rPr>
      <w:rFonts w:ascii="Times New Roman" w:eastAsia="Times New Roman" w:hAnsi="Times New Roman" w:cs="Times New Roman"/>
      <w:b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2B6C9E"/>
    <w:pPr>
      <w:widowControl w:val="0"/>
      <w:tabs>
        <w:tab w:val="num" w:pos="360"/>
        <w:tab w:val="num" w:pos="1800"/>
      </w:tabs>
      <w:ind w:left="1800" w:firstLine="709"/>
      <w:jc w:val="both"/>
    </w:pPr>
    <w:rPr>
      <w:rFonts w:ascii="Times New Roman Tilde" w:hAnsi="Times New Roman Tilde"/>
      <w:sz w:val="22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B6C9E"/>
    <w:rPr>
      <w:rFonts w:ascii="Times New Roman Tilde" w:eastAsia="Times New Roman" w:hAnsi="Times New Roman Tilde" w:cs="Times New Roman"/>
      <w:szCs w:val="20"/>
      <w:lang w:val="en-US"/>
    </w:rPr>
  </w:style>
  <w:style w:type="paragraph" w:styleId="Parakstszemobjekta">
    <w:name w:val="caption"/>
    <w:basedOn w:val="Parasts"/>
    <w:next w:val="Parasts"/>
    <w:qFormat/>
    <w:rsid w:val="002B6C9E"/>
    <w:pPr>
      <w:spacing w:line="360" w:lineRule="auto"/>
      <w:jc w:val="center"/>
    </w:pPr>
    <w:rPr>
      <w:rFonts w:ascii="Bookman Old Style" w:hAnsi="Bookman Old Style"/>
      <w:sz w:val="28"/>
      <w:lang w:val="en-AU"/>
    </w:rPr>
  </w:style>
  <w:style w:type="paragraph" w:styleId="Nosaukums">
    <w:name w:val="Title"/>
    <w:basedOn w:val="Parasts"/>
    <w:link w:val="NosaukumsRakstz"/>
    <w:qFormat/>
    <w:rsid w:val="002B6C9E"/>
    <w:pPr>
      <w:jc w:val="center"/>
    </w:pPr>
    <w:rPr>
      <w:sz w:val="40"/>
    </w:rPr>
  </w:style>
  <w:style w:type="character" w:customStyle="1" w:styleId="NosaukumsRakstz">
    <w:name w:val="Nosaukums Rakstz."/>
    <w:basedOn w:val="Noklusjumarindkopasfonts"/>
    <w:link w:val="Nosaukums"/>
    <w:rsid w:val="002B6C9E"/>
    <w:rPr>
      <w:rFonts w:ascii="Times New Roman" w:eastAsia="Times New Roman" w:hAnsi="Times New Roman" w:cs="Times New Roman"/>
      <w:sz w:val="40"/>
      <w:szCs w:val="20"/>
    </w:rPr>
  </w:style>
  <w:style w:type="paragraph" w:customStyle="1" w:styleId="RakstzCharCharRakstzCharCharRakstzCharCharRakstz">
    <w:name w:val="Rakstz. Char Char Rakstz. Char Char Rakstz. Char Char Rakstz."/>
    <w:basedOn w:val="Parasts"/>
    <w:rsid w:val="002B6C9E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Sarakstarindkopa">
    <w:name w:val="List Paragraph"/>
    <w:basedOn w:val="Parasts"/>
    <w:uiPriority w:val="34"/>
    <w:qFormat/>
    <w:rsid w:val="002B6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85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2B6C9E"/>
    <w:pPr>
      <w:keepNext/>
      <w:widowControl w:val="0"/>
      <w:tabs>
        <w:tab w:val="num" w:pos="360"/>
        <w:tab w:val="num" w:pos="1800"/>
      </w:tabs>
      <w:ind w:left="1800" w:hanging="1800"/>
      <w:outlineLvl w:val="0"/>
    </w:pPr>
    <w:rPr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2B6C9E"/>
    <w:pPr>
      <w:keepNext/>
      <w:jc w:val="center"/>
      <w:outlineLvl w:val="1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85047"/>
    <w:pPr>
      <w:tabs>
        <w:tab w:val="center" w:pos="4153"/>
        <w:tab w:val="right" w:pos="8306"/>
      </w:tabs>
    </w:pPr>
    <w:rPr>
      <w:rFonts w:ascii="Bookman Old Style" w:hAnsi="Bookman Old Style"/>
      <w:lang w:val="en-AU"/>
    </w:rPr>
  </w:style>
  <w:style w:type="character" w:customStyle="1" w:styleId="GalveneRakstz">
    <w:name w:val="Galvene Rakstz."/>
    <w:basedOn w:val="Noklusjumarindkopasfonts"/>
    <w:link w:val="Galvene"/>
    <w:rsid w:val="00285047"/>
    <w:rPr>
      <w:rFonts w:ascii="Bookman Old Style" w:eastAsia="Times New Roman" w:hAnsi="Bookman Old Style" w:cs="Times New Roman"/>
      <w:sz w:val="24"/>
      <w:szCs w:val="20"/>
      <w:lang w:val="en-AU"/>
    </w:rPr>
  </w:style>
  <w:style w:type="character" w:styleId="Lappusesnumurs">
    <w:name w:val="page number"/>
    <w:basedOn w:val="Noklusjumarindkopasfonts"/>
    <w:rsid w:val="00285047"/>
  </w:style>
  <w:style w:type="paragraph" w:styleId="Balonteksts">
    <w:name w:val="Balloon Text"/>
    <w:basedOn w:val="Parasts"/>
    <w:link w:val="BalontekstsRakstz"/>
    <w:uiPriority w:val="99"/>
    <w:semiHidden/>
    <w:unhideWhenUsed/>
    <w:rsid w:val="0028504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5047"/>
    <w:rPr>
      <w:rFonts w:ascii="Tahoma" w:eastAsia="Times New Roman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004C1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4C1E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1Rakstz">
    <w:name w:val="Virsraksts 1 Rakstz."/>
    <w:basedOn w:val="Noklusjumarindkopasfonts"/>
    <w:link w:val="Virsraksts1"/>
    <w:rsid w:val="002B6C9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2B6C9E"/>
    <w:rPr>
      <w:rFonts w:ascii="Times New Roman" w:eastAsia="Times New Roman" w:hAnsi="Times New Roman" w:cs="Times New Roman"/>
      <w:b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2B6C9E"/>
    <w:pPr>
      <w:widowControl w:val="0"/>
      <w:tabs>
        <w:tab w:val="num" w:pos="360"/>
        <w:tab w:val="num" w:pos="1800"/>
      </w:tabs>
      <w:ind w:left="1800" w:firstLine="709"/>
      <w:jc w:val="both"/>
    </w:pPr>
    <w:rPr>
      <w:rFonts w:ascii="Times New Roman Tilde" w:hAnsi="Times New Roman Tilde"/>
      <w:sz w:val="22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B6C9E"/>
    <w:rPr>
      <w:rFonts w:ascii="Times New Roman Tilde" w:eastAsia="Times New Roman" w:hAnsi="Times New Roman Tilde" w:cs="Times New Roman"/>
      <w:szCs w:val="20"/>
      <w:lang w:val="en-US"/>
    </w:rPr>
  </w:style>
  <w:style w:type="paragraph" w:styleId="Parakstszemobjekta">
    <w:name w:val="caption"/>
    <w:basedOn w:val="Parasts"/>
    <w:next w:val="Parasts"/>
    <w:qFormat/>
    <w:rsid w:val="002B6C9E"/>
    <w:pPr>
      <w:spacing w:line="360" w:lineRule="auto"/>
      <w:jc w:val="center"/>
    </w:pPr>
    <w:rPr>
      <w:rFonts w:ascii="Bookman Old Style" w:hAnsi="Bookman Old Style"/>
      <w:sz w:val="28"/>
      <w:lang w:val="en-AU"/>
    </w:rPr>
  </w:style>
  <w:style w:type="paragraph" w:styleId="Nosaukums">
    <w:name w:val="Title"/>
    <w:basedOn w:val="Parasts"/>
    <w:link w:val="NosaukumsRakstz"/>
    <w:qFormat/>
    <w:rsid w:val="002B6C9E"/>
    <w:pPr>
      <w:jc w:val="center"/>
    </w:pPr>
    <w:rPr>
      <w:sz w:val="40"/>
    </w:rPr>
  </w:style>
  <w:style w:type="character" w:customStyle="1" w:styleId="NosaukumsRakstz">
    <w:name w:val="Nosaukums Rakstz."/>
    <w:basedOn w:val="Noklusjumarindkopasfonts"/>
    <w:link w:val="Nosaukums"/>
    <w:rsid w:val="002B6C9E"/>
    <w:rPr>
      <w:rFonts w:ascii="Times New Roman" w:eastAsia="Times New Roman" w:hAnsi="Times New Roman" w:cs="Times New Roman"/>
      <w:sz w:val="40"/>
      <w:szCs w:val="20"/>
    </w:rPr>
  </w:style>
  <w:style w:type="paragraph" w:customStyle="1" w:styleId="RakstzCharCharRakstzCharCharRakstzCharCharRakstz">
    <w:name w:val="Rakstz. Char Char Rakstz. Char Char Rakstz. Char Char Rakstz."/>
    <w:basedOn w:val="Parasts"/>
    <w:rsid w:val="002B6C9E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Sarakstarindkopa">
    <w:name w:val="List Paragraph"/>
    <w:basedOn w:val="Parasts"/>
    <w:uiPriority w:val="34"/>
    <w:qFormat/>
    <w:rsid w:val="002B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4194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Everita VIMBA</cp:lastModifiedBy>
  <cp:revision>5</cp:revision>
  <cp:lastPrinted>2017-06-29T13:29:00Z</cp:lastPrinted>
  <dcterms:created xsi:type="dcterms:W3CDTF">2017-06-21T14:24:00Z</dcterms:created>
  <dcterms:modified xsi:type="dcterms:W3CDTF">2017-06-29T13:29:00Z</dcterms:modified>
</cp:coreProperties>
</file>